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2A678" w14:textId="77777777" w:rsidR="0058642A" w:rsidRPr="00CA2922" w:rsidRDefault="0058642A" w:rsidP="008B626D">
      <w:pPr>
        <w:pStyle w:val="SIHeading2"/>
      </w:pPr>
      <w:r>
        <w:t>Modification h</w:t>
      </w:r>
      <w:r w:rsidRPr="00CA2922">
        <w:t>istory</w:t>
      </w:r>
    </w:p>
    <w:tbl>
      <w:tblPr>
        <w:tblStyle w:val="TableGrid"/>
        <w:tblW w:w="9351" w:type="dxa"/>
        <w:tblLook w:val="04A0" w:firstRow="1" w:lastRow="0" w:firstColumn="1" w:lastColumn="0" w:noHBand="0" w:noVBand="1"/>
      </w:tblPr>
      <w:tblGrid>
        <w:gridCol w:w="2689"/>
        <w:gridCol w:w="6662"/>
      </w:tblGrid>
      <w:tr w:rsidR="0058642A" w14:paraId="7F8548C4" w14:textId="77777777" w:rsidTr="00193FCE">
        <w:trPr>
          <w:tblHeader/>
        </w:trPr>
        <w:tc>
          <w:tcPr>
            <w:tcW w:w="2689" w:type="dxa"/>
          </w:tcPr>
          <w:p w14:paraId="33C913D9" w14:textId="77777777" w:rsidR="0058642A" w:rsidRPr="006C3B9D" w:rsidRDefault="0058642A" w:rsidP="00321379">
            <w:pPr>
              <w:pStyle w:val="SIText-Bold"/>
            </w:pPr>
            <w:r w:rsidRPr="00A326C2">
              <w:t>Release</w:t>
            </w:r>
          </w:p>
        </w:tc>
        <w:tc>
          <w:tcPr>
            <w:tcW w:w="6662" w:type="dxa"/>
          </w:tcPr>
          <w:p w14:paraId="440B45E5" w14:textId="77777777" w:rsidR="0058642A" w:rsidRPr="00A326C2" w:rsidRDefault="0058642A" w:rsidP="00321379">
            <w:pPr>
              <w:pStyle w:val="SIText-Bold"/>
            </w:pPr>
            <w:r w:rsidRPr="00A326C2">
              <w:t>Comments</w:t>
            </w:r>
          </w:p>
        </w:tc>
      </w:tr>
      <w:tr w:rsidR="0058642A" w14:paraId="75F2EA39" w14:textId="77777777" w:rsidTr="00193FCE">
        <w:tc>
          <w:tcPr>
            <w:tcW w:w="2689" w:type="dxa"/>
          </w:tcPr>
          <w:p w14:paraId="37457A98" w14:textId="77777777" w:rsidR="0058642A" w:rsidRPr="00CC451E" w:rsidRDefault="0058642A" w:rsidP="00321379">
            <w:pPr>
              <w:pStyle w:val="SIText"/>
            </w:pPr>
            <w:r w:rsidRPr="00CC451E">
              <w:t xml:space="preserve">Release </w:t>
            </w:r>
            <w:r>
              <w:t>1</w:t>
            </w:r>
          </w:p>
        </w:tc>
        <w:tc>
          <w:tcPr>
            <w:tcW w:w="6662" w:type="dxa"/>
          </w:tcPr>
          <w:p w14:paraId="7F7CE890" w14:textId="09B51C24" w:rsidR="0058642A" w:rsidRPr="00CC451E" w:rsidRDefault="0058642A" w:rsidP="00321379">
            <w:pPr>
              <w:pStyle w:val="SIText"/>
            </w:pPr>
            <w:r w:rsidRPr="001E4A14">
              <w:t xml:space="preserve">This version released with </w:t>
            </w:r>
            <w:r w:rsidR="001939F4">
              <w:t xml:space="preserve">the </w:t>
            </w:r>
            <w:r w:rsidRPr="001E4A14">
              <w:t>ACM Animal Care and Management Training Package Version 1.0</w:t>
            </w:r>
            <w:r w:rsidR="00EF284F">
              <w:t>.</w:t>
            </w:r>
          </w:p>
        </w:tc>
      </w:tr>
    </w:tbl>
    <w:p w14:paraId="47100F97" w14:textId="77777777" w:rsidR="0058642A" w:rsidRDefault="00586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6580"/>
      </w:tblGrid>
      <w:tr w:rsidR="004D0D5F" w:rsidRPr="00963A46" w14:paraId="58258AB5" w14:textId="77777777" w:rsidTr="007523E7">
        <w:trPr>
          <w:tblHeader/>
        </w:trPr>
        <w:tc>
          <w:tcPr>
            <w:tcW w:w="2808" w:type="dxa"/>
            <w:shd w:val="clear" w:color="auto" w:fill="auto"/>
          </w:tcPr>
          <w:p w14:paraId="1ADA99C4" w14:textId="77777777" w:rsidR="004D0D5F" w:rsidRPr="00963A46" w:rsidRDefault="00356997" w:rsidP="0058642A">
            <w:pPr>
              <w:pStyle w:val="SIUnittitle"/>
            </w:pPr>
            <w:r w:rsidRPr="00356997">
              <w:t>ACMCAS301</w:t>
            </w:r>
          </w:p>
        </w:tc>
        <w:tc>
          <w:tcPr>
            <w:tcW w:w="6762" w:type="dxa"/>
            <w:shd w:val="clear" w:color="auto" w:fill="auto"/>
          </w:tcPr>
          <w:p w14:paraId="4F49AAAD" w14:textId="77777777" w:rsidR="004D0D5F" w:rsidRPr="00D42082" w:rsidRDefault="00356997" w:rsidP="0058642A">
            <w:pPr>
              <w:pStyle w:val="SIUnittitle"/>
            </w:pPr>
            <w:r w:rsidRPr="00356997">
              <w:t>Work effectively in the companion animal industry</w:t>
            </w:r>
          </w:p>
        </w:tc>
      </w:tr>
      <w:tr w:rsidR="004D0D5F" w:rsidRPr="00963A46" w14:paraId="052CA59B" w14:textId="77777777" w:rsidTr="007523E7">
        <w:tc>
          <w:tcPr>
            <w:tcW w:w="2808" w:type="dxa"/>
            <w:shd w:val="clear" w:color="auto" w:fill="auto"/>
          </w:tcPr>
          <w:p w14:paraId="3347361E" w14:textId="77777777" w:rsidR="004D0D5F" w:rsidRPr="00963A46" w:rsidRDefault="004D0D5F" w:rsidP="0058642A">
            <w:pPr>
              <w:pStyle w:val="SIUnittitle"/>
            </w:pPr>
            <w:r w:rsidRPr="00963A46">
              <w:t>Application</w:t>
            </w:r>
          </w:p>
        </w:tc>
        <w:tc>
          <w:tcPr>
            <w:tcW w:w="6762" w:type="dxa"/>
            <w:shd w:val="clear" w:color="auto" w:fill="auto"/>
          </w:tcPr>
          <w:p w14:paraId="4DF3FA1C" w14:textId="68F5C6AF" w:rsidR="004D0D5F" w:rsidRDefault="4D5B9735" w:rsidP="0058642A">
            <w:pPr>
              <w:pStyle w:val="SIText"/>
              <w:rPr>
                <w:rFonts w:eastAsiaTheme="minorEastAsia"/>
              </w:rPr>
            </w:pPr>
            <w:r w:rsidRPr="0058642A">
              <w:rPr>
                <w:rFonts w:eastAsiaTheme="minorEastAsia"/>
              </w:rPr>
              <w:t xml:space="preserve">This unit of competency </w:t>
            </w:r>
            <w:r w:rsidR="00932254" w:rsidRPr="0058642A">
              <w:rPr>
                <w:rFonts w:eastAsiaTheme="minorEastAsia"/>
              </w:rPr>
              <w:t xml:space="preserve">describes </w:t>
            </w:r>
            <w:r w:rsidRPr="0058642A">
              <w:rPr>
                <w:rFonts w:eastAsiaTheme="minorEastAsia"/>
              </w:rPr>
              <w:t xml:space="preserve">the skills and knowledge required to work in the companion animal industry sector. </w:t>
            </w:r>
            <w:r w:rsidR="00D0382D" w:rsidRPr="0058642A">
              <w:t>This unit applies to those who work</w:t>
            </w:r>
            <w:r w:rsidRPr="0058642A">
              <w:rPr>
                <w:rFonts w:eastAsiaTheme="minorEastAsia"/>
              </w:rPr>
              <w:t xml:space="preserve"> </w:t>
            </w:r>
            <w:r w:rsidR="00290894" w:rsidRPr="0058642A">
              <w:rPr>
                <w:rFonts w:eastAsiaTheme="minorEastAsia"/>
              </w:rPr>
              <w:t xml:space="preserve">in </w:t>
            </w:r>
            <w:r w:rsidRPr="0058642A">
              <w:rPr>
                <w:rFonts w:eastAsiaTheme="minorEastAsia"/>
              </w:rPr>
              <w:t>pet shops, aquariums, boarding kennels and catteries, companion animal training, grooming establishments, breeding establishments</w:t>
            </w:r>
            <w:r w:rsidR="00E16564" w:rsidRPr="0058642A">
              <w:rPr>
                <w:rFonts w:eastAsiaTheme="minorEastAsia"/>
              </w:rPr>
              <w:t>,</w:t>
            </w:r>
            <w:r w:rsidR="00E16564" w:rsidRPr="0058642A">
              <w:t xml:space="preserve"> veterinary clinics,</w:t>
            </w:r>
            <w:r w:rsidRPr="0058642A">
              <w:rPr>
                <w:rFonts w:eastAsiaTheme="minorEastAsia"/>
              </w:rPr>
              <w:t xml:space="preserve"> and mobile animal facilities.</w:t>
            </w:r>
          </w:p>
          <w:p w14:paraId="37D422FB" w14:textId="77777777" w:rsidR="00E86C02" w:rsidRPr="0058642A" w:rsidRDefault="00E86C02" w:rsidP="0058642A">
            <w:pPr>
              <w:pStyle w:val="SIText"/>
            </w:pPr>
          </w:p>
          <w:p w14:paraId="4FE3C1B7" w14:textId="3F1CD295" w:rsidR="00783890" w:rsidRDefault="00783890" w:rsidP="00783890">
            <w:pPr>
              <w:pStyle w:val="SIText"/>
            </w:pPr>
            <w:r w:rsidRPr="00630B6D">
              <w:t xml:space="preserve">This unit applies to </w:t>
            </w:r>
            <w:r>
              <w:t>those who work under the supervision of a more experienced staff member.</w:t>
            </w:r>
          </w:p>
          <w:p w14:paraId="648AACE4" w14:textId="77777777" w:rsidR="00E86C02" w:rsidRDefault="00E86C02" w:rsidP="00E86C02">
            <w:pPr>
              <w:pStyle w:val="SIText"/>
            </w:pPr>
          </w:p>
          <w:p w14:paraId="202776F4" w14:textId="77777777" w:rsidR="00D0382D" w:rsidRDefault="00D0382D" w:rsidP="00E86C02">
            <w:pPr>
              <w:pStyle w:val="SIText"/>
            </w:pPr>
            <w:r w:rsidRPr="0058642A">
              <w:t>No occupational licensing, legislative or certification requirements are known to apply to this unit at the time of publication.</w:t>
            </w:r>
          </w:p>
          <w:p w14:paraId="286B5DC8" w14:textId="77777777" w:rsidR="00461B09" w:rsidRDefault="00461B09" w:rsidP="00E86C02">
            <w:pPr>
              <w:pStyle w:val="SIText"/>
            </w:pPr>
          </w:p>
          <w:p w14:paraId="42E5CE6B" w14:textId="77DF3CB1" w:rsidR="00461B09" w:rsidRPr="00461B09" w:rsidRDefault="00461B09" w:rsidP="00461B09">
            <w:pPr>
              <w:rPr>
                <w:rFonts w:ascii="Calibri" w:hAnsi="Calibri"/>
              </w:rPr>
            </w:pPr>
            <w: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58642A" w:rsidRPr="00963A46" w14:paraId="3FB1CE44" w14:textId="77777777" w:rsidTr="007523E7">
        <w:tc>
          <w:tcPr>
            <w:tcW w:w="2808" w:type="dxa"/>
            <w:shd w:val="clear" w:color="auto" w:fill="auto"/>
          </w:tcPr>
          <w:p w14:paraId="1CD9F0C5" w14:textId="19F1291E" w:rsidR="0058642A" w:rsidRPr="00963A46" w:rsidRDefault="0058642A" w:rsidP="0058642A">
            <w:pPr>
              <w:pStyle w:val="SIUnittitle"/>
            </w:pPr>
            <w:r>
              <w:t>Prerequisite U</w:t>
            </w:r>
            <w:r w:rsidRPr="00963A46">
              <w:t>nits</w:t>
            </w:r>
          </w:p>
        </w:tc>
        <w:tc>
          <w:tcPr>
            <w:tcW w:w="6762" w:type="dxa"/>
            <w:shd w:val="clear" w:color="auto" w:fill="auto"/>
          </w:tcPr>
          <w:p w14:paraId="5D592373" w14:textId="0722FE0F" w:rsidR="0058642A" w:rsidRPr="0058642A" w:rsidRDefault="0058642A" w:rsidP="0058642A">
            <w:pPr>
              <w:pStyle w:val="SIText"/>
            </w:pPr>
            <w:r>
              <w:t>Nil</w:t>
            </w:r>
          </w:p>
        </w:tc>
      </w:tr>
      <w:tr w:rsidR="004D0D5F" w:rsidRPr="00963A46" w14:paraId="534A8F25" w14:textId="77777777" w:rsidTr="007523E7">
        <w:tc>
          <w:tcPr>
            <w:tcW w:w="2808" w:type="dxa"/>
            <w:shd w:val="clear" w:color="auto" w:fill="auto"/>
          </w:tcPr>
          <w:p w14:paraId="2342D83A" w14:textId="7F16C786" w:rsidR="004D0D5F" w:rsidRPr="00963A46" w:rsidRDefault="0058642A" w:rsidP="0058642A">
            <w:pPr>
              <w:pStyle w:val="SIUnittitle"/>
            </w:pPr>
            <w:r>
              <w:t>Unit S</w:t>
            </w:r>
            <w:r w:rsidR="004D0D5F" w:rsidRPr="00963A46">
              <w:t>ector</w:t>
            </w:r>
          </w:p>
        </w:tc>
        <w:tc>
          <w:tcPr>
            <w:tcW w:w="6762" w:type="dxa"/>
            <w:shd w:val="clear" w:color="auto" w:fill="auto"/>
          </w:tcPr>
          <w:p w14:paraId="566DF486" w14:textId="77777777" w:rsidR="004D0D5F" w:rsidRPr="0058642A" w:rsidRDefault="00290894" w:rsidP="0058642A">
            <w:pPr>
              <w:pStyle w:val="SIText"/>
            </w:pPr>
            <w:r w:rsidRPr="0058642A">
              <w:t>Companion Animal S</w:t>
            </w:r>
            <w:r w:rsidR="00356997" w:rsidRPr="0058642A">
              <w:t>ervices</w:t>
            </w:r>
            <w:r w:rsidRPr="0058642A">
              <w:t xml:space="preserve"> (</w:t>
            </w:r>
            <w:r w:rsidR="003E1E64" w:rsidRPr="0058642A">
              <w:t>CAS</w:t>
            </w:r>
            <w:r w:rsidRPr="0058642A">
              <w:t>)</w:t>
            </w:r>
          </w:p>
        </w:tc>
      </w:tr>
    </w:tbl>
    <w:p w14:paraId="6E626FCE" w14:textId="77777777" w:rsidR="004D0D5F" w:rsidRDefault="004D0D5F" w:rsidP="00932254"/>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543"/>
      </w:tblGrid>
      <w:tr w:rsidR="004D0D5F" w:rsidRPr="00963A46" w14:paraId="020394AE" w14:textId="77777777" w:rsidTr="00193FCE">
        <w:trPr>
          <w:cantSplit/>
          <w:tblHeader/>
        </w:trPr>
        <w:tc>
          <w:tcPr>
            <w:tcW w:w="2808" w:type="dxa"/>
            <w:tcBorders>
              <w:bottom w:val="single" w:sz="4" w:space="0" w:color="C0C0C0"/>
            </w:tcBorders>
            <w:shd w:val="clear" w:color="auto" w:fill="auto"/>
          </w:tcPr>
          <w:p w14:paraId="51682B38" w14:textId="77777777" w:rsidR="004D0D5F" w:rsidRPr="00963A46" w:rsidRDefault="004D0D5F" w:rsidP="0058642A">
            <w:pPr>
              <w:pStyle w:val="SIUnittitle"/>
            </w:pPr>
            <w:r w:rsidRPr="00963A46">
              <w:t>Element</w:t>
            </w:r>
          </w:p>
        </w:tc>
        <w:tc>
          <w:tcPr>
            <w:tcW w:w="6543" w:type="dxa"/>
            <w:tcBorders>
              <w:bottom w:val="single" w:sz="4" w:space="0" w:color="C0C0C0"/>
            </w:tcBorders>
            <w:shd w:val="clear" w:color="auto" w:fill="auto"/>
          </w:tcPr>
          <w:p w14:paraId="244EE713" w14:textId="77777777" w:rsidR="004D0D5F" w:rsidRPr="00963A46" w:rsidRDefault="004D0D5F" w:rsidP="0058642A">
            <w:pPr>
              <w:pStyle w:val="SIUnittitle"/>
            </w:pPr>
            <w:r w:rsidRPr="00963A46">
              <w:t>Performance criteria</w:t>
            </w:r>
          </w:p>
        </w:tc>
      </w:tr>
      <w:tr w:rsidR="004D0D5F" w:rsidRPr="00963A46" w14:paraId="1003EEC8" w14:textId="77777777" w:rsidTr="00193FCE">
        <w:trPr>
          <w:cantSplit/>
        </w:trPr>
        <w:tc>
          <w:tcPr>
            <w:tcW w:w="2808" w:type="dxa"/>
            <w:tcBorders>
              <w:top w:val="single" w:sz="4" w:space="0" w:color="C0C0C0"/>
            </w:tcBorders>
            <w:shd w:val="clear" w:color="auto" w:fill="auto"/>
          </w:tcPr>
          <w:p w14:paraId="5E6B8358" w14:textId="77777777" w:rsidR="004D0D5F" w:rsidRPr="006121D4" w:rsidRDefault="004D0D5F" w:rsidP="0058642A">
            <w:pPr>
              <w:pStyle w:val="SIItalic"/>
            </w:pPr>
            <w:r w:rsidRPr="006121D4">
              <w:t xml:space="preserve">Elements </w:t>
            </w:r>
            <w:r w:rsidR="006121D4">
              <w:t>describe the essential outcomes</w:t>
            </w:r>
            <w:r w:rsidR="0018546B">
              <w:t>.</w:t>
            </w:r>
          </w:p>
        </w:tc>
        <w:tc>
          <w:tcPr>
            <w:tcW w:w="6543" w:type="dxa"/>
            <w:tcBorders>
              <w:top w:val="single" w:sz="4" w:space="0" w:color="C0C0C0"/>
            </w:tcBorders>
            <w:shd w:val="clear" w:color="auto" w:fill="auto"/>
          </w:tcPr>
          <w:p w14:paraId="5D9AA049" w14:textId="77777777" w:rsidR="004D0D5F" w:rsidRPr="006121D4" w:rsidRDefault="004D0D5F" w:rsidP="0058642A">
            <w:pPr>
              <w:pStyle w:val="SIItalic"/>
            </w:pPr>
            <w:r w:rsidRPr="006121D4">
              <w:t>Performance criteria describe the performance needed to demonst</w:t>
            </w:r>
            <w:r w:rsidR="006121D4">
              <w:t>rate achievement of the element</w:t>
            </w:r>
            <w:r w:rsidR="0018546B">
              <w:t>.</w:t>
            </w:r>
          </w:p>
        </w:tc>
      </w:tr>
      <w:tr w:rsidR="004D0D5F" w:rsidRPr="00963A46" w14:paraId="78FC3D8D" w14:textId="77777777" w:rsidTr="00193FCE">
        <w:trPr>
          <w:cantSplit/>
        </w:trPr>
        <w:tc>
          <w:tcPr>
            <w:tcW w:w="2808" w:type="dxa"/>
            <w:shd w:val="clear" w:color="auto" w:fill="auto"/>
          </w:tcPr>
          <w:p w14:paraId="01EC3578" w14:textId="27F16C79" w:rsidR="004D0D5F" w:rsidRPr="00963A46" w:rsidRDefault="0058642A" w:rsidP="0058642A">
            <w:pPr>
              <w:pStyle w:val="SIText"/>
            </w:pPr>
            <w:r>
              <w:t xml:space="preserve">1. </w:t>
            </w:r>
            <w:r w:rsidR="00356997" w:rsidRPr="00356997">
              <w:t>Organise and complete daily work activities</w:t>
            </w:r>
          </w:p>
        </w:tc>
        <w:tc>
          <w:tcPr>
            <w:tcW w:w="6543" w:type="dxa"/>
            <w:shd w:val="clear" w:color="auto" w:fill="auto"/>
          </w:tcPr>
          <w:p w14:paraId="5DCBE2A8" w14:textId="4DCE1C32" w:rsidR="00356997" w:rsidRDefault="0058642A" w:rsidP="0058642A">
            <w:pPr>
              <w:pStyle w:val="SIText"/>
            </w:pPr>
            <w:r>
              <w:t xml:space="preserve">1.1 </w:t>
            </w:r>
            <w:r w:rsidR="00356997">
              <w:t>Identify own role and responsibilit</w:t>
            </w:r>
            <w:r w:rsidR="00A729C3">
              <w:t>ies and confirm with supervisor</w:t>
            </w:r>
            <w:r w:rsidR="00EF284F">
              <w:t xml:space="preserve"> </w:t>
            </w:r>
            <w:r w:rsidR="00EF284F">
              <w:t>according to workplace policies and procedures</w:t>
            </w:r>
          </w:p>
          <w:p w14:paraId="71C32B5C" w14:textId="3CCD3379" w:rsidR="00356997" w:rsidRDefault="0058642A" w:rsidP="0058642A">
            <w:pPr>
              <w:pStyle w:val="SIText"/>
            </w:pPr>
            <w:r>
              <w:t xml:space="preserve">1.2 </w:t>
            </w:r>
            <w:r w:rsidR="00356997">
              <w:t xml:space="preserve">Identify, prioritise and complete work tasks within designated timeframes </w:t>
            </w:r>
            <w:r w:rsidR="00EF284F">
              <w:t>according to</w:t>
            </w:r>
            <w:r w:rsidR="00356997">
              <w:t xml:space="preserve"> task requirements</w:t>
            </w:r>
          </w:p>
          <w:p w14:paraId="67636194" w14:textId="49C6A146" w:rsidR="00356997" w:rsidRDefault="00E86C02" w:rsidP="0058642A">
            <w:pPr>
              <w:pStyle w:val="SIText"/>
            </w:pPr>
            <w:r>
              <w:t xml:space="preserve">1.3 </w:t>
            </w:r>
            <w:r w:rsidR="00356997">
              <w:t>Identify factors affecting the achievement of task instructions</w:t>
            </w:r>
            <w:r w:rsidR="00496FE7">
              <w:t>,</w:t>
            </w:r>
            <w:r w:rsidR="00356997">
              <w:t xml:space="preserve"> and report to supervisor</w:t>
            </w:r>
          </w:p>
          <w:p w14:paraId="6AA36007" w14:textId="05089C6F" w:rsidR="00356997" w:rsidRDefault="0058642A" w:rsidP="0058642A">
            <w:pPr>
              <w:pStyle w:val="SIText"/>
            </w:pPr>
            <w:r>
              <w:t>1.</w:t>
            </w:r>
            <w:r w:rsidR="00E86C02">
              <w:t>4</w:t>
            </w:r>
            <w:r>
              <w:t xml:space="preserve"> </w:t>
            </w:r>
            <w:r w:rsidR="00356997">
              <w:t>Use organisational equipment as required to complete work tasks within designated timeframes</w:t>
            </w:r>
          </w:p>
          <w:p w14:paraId="18A7D0A6" w14:textId="38AE2F92" w:rsidR="0018546B" w:rsidRPr="00963A46" w:rsidRDefault="0058642A" w:rsidP="0058642A">
            <w:pPr>
              <w:pStyle w:val="SIText"/>
            </w:pPr>
            <w:r>
              <w:t>1.</w:t>
            </w:r>
            <w:r w:rsidR="00E86C02">
              <w:t>5</w:t>
            </w:r>
            <w:r>
              <w:t xml:space="preserve"> </w:t>
            </w:r>
            <w:r w:rsidR="00356997">
              <w:t xml:space="preserve">Perform daily routines </w:t>
            </w:r>
            <w:r w:rsidR="00EF284F">
              <w:t>according to</w:t>
            </w:r>
            <w:r w:rsidR="00356997">
              <w:t xml:space="preserve"> s</w:t>
            </w:r>
            <w:r w:rsidR="00290894">
              <w:t xml:space="preserve">afe work practices and </w:t>
            </w:r>
            <w:r w:rsidR="00461B09">
              <w:t>WHS</w:t>
            </w:r>
            <w:r w:rsidR="00356997">
              <w:t xml:space="preserve"> requirements</w:t>
            </w:r>
          </w:p>
        </w:tc>
      </w:tr>
      <w:tr w:rsidR="004D0D5F" w:rsidRPr="00963A46" w14:paraId="3A441791" w14:textId="77777777" w:rsidTr="00193FCE">
        <w:trPr>
          <w:cantSplit/>
        </w:trPr>
        <w:tc>
          <w:tcPr>
            <w:tcW w:w="2808" w:type="dxa"/>
            <w:shd w:val="clear" w:color="auto" w:fill="auto"/>
          </w:tcPr>
          <w:p w14:paraId="7FD254D6" w14:textId="56B8582E" w:rsidR="004D0D5F" w:rsidRPr="00963A46" w:rsidRDefault="0058642A" w:rsidP="0058642A">
            <w:pPr>
              <w:pStyle w:val="SIText"/>
            </w:pPr>
            <w:r>
              <w:t xml:space="preserve">2. </w:t>
            </w:r>
            <w:r w:rsidR="00356997" w:rsidRPr="00356997">
              <w:t>Work ethically with companion animals</w:t>
            </w:r>
          </w:p>
        </w:tc>
        <w:tc>
          <w:tcPr>
            <w:tcW w:w="6543" w:type="dxa"/>
            <w:shd w:val="clear" w:color="auto" w:fill="auto"/>
          </w:tcPr>
          <w:p w14:paraId="430D9771" w14:textId="1929DCE2" w:rsidR="00356997" w:rsidRPr="00356997" w:rsidRDefault="0058642A" w:rsidP="0058642A">
            <w:pPr>
              <w:pStyle w:val="SIText"/>
            </w:pPr>
            <w:r>
              <w:t xml:space="preserve">2.1 </w:t>
            </w:r>
            <w:r w:rsidR="00356997">
              <w:t>Identify c</w:t>
            </w:r>
            <w:r w:rsidR="00356997" w:rsidRPr="00356997">
              <w:t xml:space="preserve">ompanion animals in the workplace </w:t>
            </w:r>
            <w:r w:rsidR="00356997">
              <w:t>using common names</w:t>
            </w:r>
          </w:p>
          <w:p w14:paraId="7B77B412" w14:textId="4D562355" w:rsidR="004D0D5F" w:rsidRPr="00A729C3" w:rsidRDefault="0058642A" w:rsidP="0058642A">
            <w:pPr>
              <w:pStyle w:val="SIText"/>
            </w:pPr>
            <w:r>
              <w:t xml:space="preserve">2.2 </w:t>
            </w:r>
            <w:r w:rsidR="00356997">
              <w:t>Handle a</w:t>
            </w:r>
            <w:r w:rsidR="00A729C3">
              <w:t xml:space="preserve">nimals </w:t>
            </w:r>
            <w:r w:rsidR="00EF284F">
              <w:t xml:space="preserve">ethically and </w:t>
            </w:r>
            <w:bookmarkStart w:id="0" w:name="_GoBack"/>
            <w:bookmarkEnd w:id="0"/>
            <w:r w:rsidR="00A729C3" w:rsidRPr="00356997">
              <w:t>in a humane manner that opti</w:t>
            </w:r>
            <w:r w:rsidR="00A729C3">
              <w:t>mises animal health and welfare</w:t>
            </w:r>
          </w:p>
        </w:tc>
      </w:tr>
      <w:tr w:rsidR="004D0D5F" w:rsidRPr="00963A46" w14:paraId="2BE3199D" w14:textId="77777777" w:rsidTr="00193FCE">
        <w:trPr>
          <w:cantSplit/>
        </w:trPr>
        <w:tc>
          <w:tcPr>
            <w:tcW w:w="2808" w:type="dxa"/>
            <w:shd w:val="clear" w:color="auto" w:fill="auto"/>
          </w:tcPr>
          <w:p w14:paraId="6148E76C" w14:textId="791BAF34" w:rsidR="004D0D5F" w:rsidRPr="00963A46" w:rsidRDefault="0058642A" w:rsidP="0058642A">
            <w:pPr>
              <w:pStyle w:val="SIText"/>
            </w:pPr>
            <w:r>
              <w:t xml:space="preserve">3. </w:t>
            </w:r>
            <w:r w:rsidR="00356997" w:rsidRPr="00356997">
              <w:t>Communicate effectively with clients</w:t>
            </w:r>
          </w:p>
        </w:tc>
        <w:tc>
          <w:tcPr>
            <w:tcW w:w="6543" w:type="dxa"/>
            <w:shd w:val="clear" w:color="auto" w:fill="auto"/>
          </w:tcPr>
          <w:p w14:paraId="44E2FA98" w14:textId="06069F8D" w:rsidR="00356997" w:rsidRPr="00356997" w:rsidRDefault="0058642A" w:rsidP="0058642A">
            <w:pPr>
              <w:pStyle w:val="SIText"/>
            </w:pPr>
            <w:r>
              <w:t xml:space="preserve">3.1 </w:t>
            </w:r>
            <w:r w:rsidR="00356997">
              <w:t>Identify the c</w:t>
            </w:r>
            <w:r w:rsidR="00D61601">
              <w:t>lient’s</w:t>
            </w:r>
            <w:r w:rsidR="00356997" w:rsidRPr="00356997">
              <w:t xml:space="preserve"> needs and respond to </w:t>
            </w:r>
            <w:r w:rsidR="00356997">
              <w:t xml:space="preserve">them </w:t>
            </w:r>
            <w:r w:rsidR="00A729C3">
              <w:t>appropriately</w:t>
            </w:r>
            <w:r w:rsidR="00EF284F">
              <w:t xml:space="preserve"> </w:t>
            </w:r>
            <w:r w:rsidR="00EF284F">
              <w:t>according to workplace policies and procedures</w:t>
            </w:r>
          </w:p>
          <w:p w14:paraId="52B46352" w14:textId="2E88A296" w:rsidR="00356997" w:rsidRPr="00356997" w:rsidRDefault="0058642A" w:rsidP="0058642A">
            <w:pPr>
              <w:pStyle w:val="SIText"/>
            </w:pPr>
            <w:r>
              <w:t xml:space="preserve">3.2 </w:t>
            </w:r>
            <w:r w:rsidR="00356997">
              <w:t>Conduct c</w:t>
            </w:r>
            <w:r w:rsidR="00356997" w:rsidRPr="00356997">
              <w:t>ommunication with clients in a pr</w:t>
            </w:r>
            <w:r w:rsidR="00356997">
              <w:t>ofessional and courteous manner</w:t>
            </w:r>
          </w:p>
          <w:p w14:paraId="6D533347" w14:textId="4AD22EDB" w:rsidR="004D0D5F" w:rsidRPr="00963A46" w:rsidRDefault="0058642A" w:rsidP="0058642A">
            <w:pPr>
              <w:pStyle w:val="SIText"/>
            </w:pPr>
            <w:r>
              <w:t xml:space="preserve">3.3 </w:t>
            </w:r>
            <w:r w:rsidR="00356997">
              <w:t>Use q</w:t>
            </w:r>
            <w:r w:rsidR="00356997" w:rsidRPr="00356997">
              <w:t>uestioning and active listening techniques t</w:t>
            </w:r>
            <w:r w:rsidR="00356997">
              <w:t>o determine client requirements</w:t>
            </w:r>
          </w:p>
        </w:tc>
      </w:tr>
      <w:tr w:rsidR="004D0D5F" w:rsidRPr="00963A46" w14:paraId="2400247B" w14:textId="77777777" w:rsidTr="00193FCE">
        <w:trPr>
          <w:cantSplit/>
        </w:trPr>
        <w:tc>
          <w:tcPr>
            <w:tcW w:w="2808" w:type="dxa"/>
            <w:shd w:val="clear" w:color="auto" w:fill="auto"/>
          </w:tcPr>
          <w:p w14:paraId="425A6863" w14:textId="361D5D92" w:rsidR="004D0D5F" w:rsidRPr="00963A46" w:rsidRDefault="0058642A" w:rsidP="0058642A">
            <w:pPr>
              <w:pStyle w:val="SIText"/>
            </w:pPr>
            <w:r>
              <w:t xml:space="preserve">4. </w:t>
            </w:r>
            <w:r w:rsidR="00356997" w:rsidRPr="00356997">
              <w:t>Maintain companion animal records</w:t>
            </w:r>
          </w:p>
        </w:tc>
        <w:tc>
          <w:tcPr>
            <w:tcW w:w="6543" w:type="dxa"/>
            <w:shd w:val="clear" w:color="auto" w:fill="auto"/>
          </w:tcPr>
          <w:p w14:paraId="21637B54" w14:textId="62CA7310" w:rsidR="00356997" w:rsidRPr="00356997" w:rsidRDefault="0058642A" w:rsidP="0058642A">
            <w:pPr>
              <w:pStyle w:val="SIText"/>
            </w:pPr>
            <w:r>
              <w:t xml:space="preserve">4.1 </w:t>
            </w:r>
            <w:r w:rsidR="00B90094">
              <w:t>Gather and document d</w:t>
            </w:r>
            <w:r w:rsidR="00A729C3">
              <w:t>ata</w:t>
            </w:r>
            <w:r w:rsidR="00EF284F">
              <w:t xml:space="preserve"> </w:t>
            </w:r>
            <w:r w:rsidR="00EF284F">
              <w:t>according to workplace policies and procedures</w:t>
            </w:r>
            <w:r w:rsidR="00EF284F">
              <w:t xml:space="preserve"> and task requirements</w:t>
            </w:r>
          </w:p>
          <w:p w14:paraId="007F056F" w14:textId="7F6793D8" w:rsidR="004D0D5F" w:rsidRPr="00963A46" w:rsidRDefault="0058642A" w:rsidP="0058642A">
            <w:pPr>
              <w:pStyle w:val="SIText"/>
            </w:pPr>
            <w:r>
              <w:t xml:space="preserve">4.2 </w:t>
            </w:r>
            <w:r w:rsidR="00B90094">
              <w:t>Record and maintain d</w:t>
            </w:r>
            <w:r w:rsidR="00356997" w:rsidRPr="00356997">
              <w:t>ata in the orga</w:t>
            </w:r>
            <w:r w:rsidR="00B90094">
              <w:t>nisational recordkeeping system</w:t>
            </w:r>
          </w:p>
        </w:tc>
      </w:tr>
    </w:tbl>
    <w:p w14:paraId="34843C28" w14:textId="77777777" w:rsidR="004D0D5F" w:rsidRDefault="004D0D5F" w:rsidP="009322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6735"/>
      </w:tblGrid>
      <w:tr w:rsidR="0058642A" w:rsidRPr="00336FCA" w:rsidDel="00423CB2" w14:paraId="0A3D77E1" w14:textId="77777777" w:rsidTr="00321379">
        <w:trPr>
          <w:tblHeader/>
        </w:trPr>
        <w:tc>
          <w:tcPr>
            <w:tcW w:w="5000" w:type="pct"/>
            <w:gridSpan w:val="2"/>
          </w:tcPr>
          <w:p w14:paraId="16648099" w14:textId="77777777" w:rsidR="0058642A" w:rsidRPr="00041E59" w:rsidRDefault="0058642A" w:rsidP="00321379">
            <w:pPr>
              <w:pStyle w:val="SIUnittitle"/>
            </w:pPr>
            <w:r w:rsidRPr="00041E59">
              <w:lastRenderedPageBreak/>
              <w:t>Foundation Skills</w:t>
            </w:r>
          </w:p>
          <w:p w14:paraId="28A62DF2" w14:textId="77777777" w:rsidR="0058642A" w:rsidRPr="00634FCA" w:rsidRDefault="0058642A" w:rsidP="00321379">
            <w:pPr>
              <w:rPr>
                <w:rStyle w:val="SIText-Italic"/>
                <w:rFonts w:eastAsiaTheme="majorEastAsia"/>
              </w:rPr>
            </w:pPr>
            <w:r w:rsidRPr="00634FCA">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58642A" w:rsidRPr="00336FCA" w:rsidDel="00423CB2" w14:paraId="2CB3086A" w14:textId="77777777" w:rsidTr="00321379">
        <w:trPr>
          <w:tblHeader/>
        </w:trPr>
        <w:tc>
          <w:tcPr>
            <w:tcW w:w="1396" w:type="pct"/>
          </w:tcPr>
          <w:p w14:paraId="732CB9D8" w14:textId="77777777" w:rsidR="0058642A" w:rsidRPr="00FD557D" w:rsidDel="00423CB2" w:rsidRDefault="0058642A" w:rsidP="00321379">
            <w:pPr>
              <w:pStyle w:val="SIText-Bold"/>
              <w:rPr>
                <w:rFonts w:eastAsiaTheme="majorEastAsia"/>
              </w:rPr>
            </w:pPr>
            <w:r w:rsidRPr="00FD557D">
              <w:rPr>
                <w:rFonts w:eastAsiaTheme="majorEastAsia"/>
              </w:rPr>
              <w:t>Skill</w:t>
            </w:r>
          </w:p>
        </w:tc>
        <w:tc>
          <w:tcPr>
            <w:tcW w:w="3604" w:type="pct"/>
          </w:tcPr>
          <w:p w14:paraId="15E27BC6" w14:textId="77777777" w:rsidR="0058642A" w:rsidRPr="00FD557D" w:rsidDel="00423CB2" w:rsidRDefault="0058642A" w:rsidP="00321379">
            <w:pPr>
              <w:pStyle w:val="SIText-Bold"/>
              <w:rPr>
                <w:rFonts w:eastAsiaTheme="majorEastAsia"/>
              </w:rPr>
            </w:pPr>
            <w:r w:rsidRPr="00FD557D">
              <w:rPr>
                <w:rFonts w:eastAsiaTheme="majorEastAsia"/>
              </w:rPr>
              <w:t>Description</w:t>
            </w:r>
          </w:p>
        </w:tc>
      </w:tr>
      <w:tr w:rsidR="00E86C02" w:rsidRPr="00336FCA" w:rsidDel="00423CB2" w14:paraId="5E6E83FA" w14:textId="77777777" w:rsidTr="00321379">
        <w:tc>
          <w:tcPr>
            <w:tcW w:w="1396" w:type="pct"/>
          </w:tcPr>
          <w:p w14:paraId="4498BA33" w14:textId="2D4EC77F" w:rsidR="00E86C02" w:rsidRPr="00923720" w:rsidRDefault="00E86C02" w:rsidP="00321379">
            <w:pPr>
              <w:pStyle w:val="SIText"/>
            </w:pPr>
            <w:r>
              <w:t>Oral communication</w:t>
            </w:r>
          </w:p>
        </w:tc>
        <w:tc>
          <w:tcPr>
            <w:tcW w:w="3604" w:type="pct"/>
          </w:tcPr>
          <w:p w14:paraId="322C0953" w14:textId="263D57B7" w:rsidR="00E86C02" w:rsidRDefault="00E86C02" w:rsidP="00321379">
            <w:pPr>
              <w:pStyle w:val="SIBulletList1"/>
              <w:rPr>
                <w:rFonts w:eastAsia="Calibri"/>
              </w:rPr>
            </w:pPr>
            <w:r>
              <w:rPr>
                <w:rFonts w:eastAsia="Calibri"/>
              </w:rPr>
              <w:t xml:space="preserve">Use industry terminology to discuss work with </w:t>
            </w:r>
            <w:r w:rsidR="00DF255A">
              <w:rPr>
                <w:rFonts w:eastAsia="Calibri"/>
              </w:rPr>
              <w:t>team members and clients</w:t>
            </w:r>
          </w:p>
        </w:tc>
      </w:tr>
    </w:tbl>
    <w:p w14:paraId="3EB90C88" w14:textId="77777777" w:rsidR="0058642A" w:rsidRDefault="0058642A" w:rsidP="0058642A">
      <w:pPr>
        <w:pStyle w:val="SIText"/>
      </w:pPr>
    </w:p>
    <w:tbl>
      <w:tblPr>
        <w:tblStyle w:val="TableGrid"/>
        <w:tblW w:w="5000" w:type="pct"/>
        <w:tblLook w:val="04A0" w:firstRow="1" w:lastRow="0" w:firstColumn="1" w:lastColumn="0" w:noHBand="0" w:noVBand="1"/>
      </w:tblPr>
      <w:tblGrid>
        <w:gridCol w:w="1921"/>
        <w:gridCol w:w="2065"/>
        <w:gridCol w:w="2338"/>
        <w:gridCol w:w="3020"/>
      </w:tblGrid>
      <w:tr w:rsidR="0058642A" w14:paraId="371991A9" w14:textId="77777777" w:rsidTr="00321379">
        <w:trPr>
          <w:tblHeader/>
        </w:trPr>
        <w:tc>
          <w:tcPr>
            <w:tcW w:w="5000" w:type="pct"/>
            <w:gridSpan w:val="4"/>
          </w:tcPr>
          <w:p w14:paraId="5C229E23" w14:textId="77777777" w:rsidR="0058642A" w:rsidRPr="00923720" w:rsidRDefault="0058642A" w:rsidP="00321379">
            <w:pPr>
              <w:pStyle w:val="SIUnittitle"/>
            </w:pPr>
            <w:r w:rsidRPr="00923720">
              <w:t>Unit Mapping Information</w:t>
            </w:r>
          </w:p>
        </w:tc>
      </w:tr>
      <w:tr w:rsidR="0058642A" w14:paraId="4949EB7A" w14:textId="77777777" w:rsidTr="00321379">
        <w:trPr>
          <w:tblHeader/>
        </w:trPr>
        <w:tc>
          <w:tcPr>
            <w:tcW w:w="1028" w:type="pct"/>
          </w:tcPr>
          <w:p w14:paraId="6AF5DE47" w14:textId="77777777" w:rsidR="0058642A" w:rsidRPr="00923720" w:rsidRDefault="0058642A" w:rsidP="00321379">
            <w:pPr>
              <w:pStyle w:val="SIText-Bold"/>
            </w:pPr>
            <w:r w:rsidRPr="00923720">
              <w:t>Code and title current version</w:t>
            </w:r>
          </w:p>
        </w:tc>
        <w:tc>
          <w:tcPr>
            <w:tcW w:w="1105" w:type="pct"/>
          </w:tcPr>
          <w:p w14:paraId="755D3A7B" w14:textId="77777777" w:rsidR="0058642A" w:rsidRPr="00923720" w:rsidRDefault="0058642A" w:rsidP="00321379">
            <w:pPr>
              <w:pStyle w:val="SIText-Bold"/>
            </w:pPr>
            <w:r w:rsidRPr="00923720">
              <w:t>Code and title previous version</w:t>
            </w:r>
          </w:p>
        </w:tc>
        <w:tc>
          <w:tcPr>
            <w:tcW w:w="1251" w:type="pct"/>
          </w:tcPr>
          <w:p w14:paraId="14998815" w14:textId="77777777" w:rsidR="0058642A" w:rsidRPr="00923720" w:rsidRDefault="0058642A" w:rsidP="00321379">
            <w:pPr>
              <w:pStyle w:val="SIText-Bold"/>
            </w:pPr>
            <w:r w:rsidRPr="00923720">
              <w:t>Comments</w:t>
            </w:r>
          </w:p>
        </w:tc>
        <w:tc>
          <w:tcPr>
            <w:tcW w:w="1616" w:type="pct"/>
          </w:tcPr>
          <w:p w14:paraId="610649CB" w14:textId="77777777" w:rsidR="0058642A" w:rsidRPr="00923720" w:rsidRDefault="0058642A" w:rsidP="00321379">
            <w:pPr>
              <w:pStyle w:val="SIText-Bold"/>
            </w:pPr>
            <w:r w:rsidRPr="00923720">
              <w:t>Equivalence status</w:t>
            </w:r>
          </w:p>
        </w:tc>
      </w:tr>
      <w:tr w:rsidR="0058642A" w14:paraId="212534B4" w14:textId="77777777" w:rsidTr="00321379">
        <w:tc>
          <w:tcPr>
            <w:tcW w:w="1028" w:type="pct"/>
          </w:tcPr>
          <w:p w14:paraId="33DB9564" w14:textId="4C4092FC" w:rsidR="0058642A" w:rsidRPr="00923720" w:rsidRDefault="0058642A" w:rsidP="00321379">
            <w:pPr>
              <w:pStyle w:val="SIText"/>
            </w:pPr>
            <w:r w:rsidRPr="0058642A">
              <w:t>ACMCAS301</w:t>
            </w:r>
            <w:r>
              <w:t xml:space="preserve"> </w:t>
            </w:r>
            <w:r w:rsidRPr="0058642A">
              <w:t>Work effectively in the companion animal industry</w:t>
            </w:r>
          </w:p>
        </w:tc>
        <w:tc>
          <w:tcPr>
            <w:tcW w:w="1105" w:type="pct"/>
          </w:tcPr>
          <w:p w14:paraId="09FEF0A7" w14:textId="1CF863FB" w:rsidR="0058642A" w:rsidRPr="00BC49BB" w:rsidRDefault="0058642A" w:rsidP="00321379">
            <w:pPr>
              <w:pStyle w:val="SIText"/>
            </w:pPr>
            <w:r w:rsidRPr="0058642A">
              <w:t>ACMCAS301</w:t>
            </w:r>
            <w:r w:rsidR="00E86C02">
              <w:t>A</w:t>
            </w:r>
            <w:r>
              <w:t xml:space="preserve"> </w:t>
            </w:r>
            <w:r w:rsidRPr="0058642A">
              <w:t>Work effectively in the companion animal industry</w:t>
            </w:r>
          </w:p>
        </w:tc>
        <w:tc>
          <w:tcPr>
            <w:tcW w:w="1251" w:type="pct"/>
          </w:tcPr>
          <w:p w14:paraId="1462E98C" w14:textId="77777777" w:rsidR="0058642A" w:rsidRPr="00BC49BB" w:rsidRDefault="0058642A" w:rsidP="00321379">
            <w:pPr>
              <w:pStyle w:val="SIText"/>
            </w:pPr>
            <w:r>
              <w:t>Updated to meet Standards for Training Packages</w:t>
            </w:r>
          </w:p>
        </w:tc>
        <w:tc>
          <w:tcPr>
            <w:tcW w:w="1616" w:type="pct"/>
          </w:tcPr>
          <w:p w14:paraId="31A66026" w14:textId="77777777" w:rsidR="0058642A" w:rsidRDefault="0058642A" w:rsidP="00321379">
            <w:pPr>
              <w:pStyle w:val="SIText"/>
            </w:pPr>
            <w:r>
              <w:t xml:space="preserve">Equivalent unit </w:t>
            </w:r>
          </w:p>
          <w:p w14:paraId="56C365CC" w14:textId="77777777" w:rsidR="0058642A" w:rsidRPr="00BC49BB" w:rsidRDefault="0058642A" w:rsidP="00321379">
            <w:pPr>
              <w:pStyle w:val="SIText"/>
            </w:pPr>
          </w:p>
        </w:tc>
      </w:tr>
    </w:tbl>
    <w:p w14:paraId="2B639EF4" w14:textId="77777777" w:rsidR="0058642A" w:rsidRDefault="0058642A" w:rsidP="0058642A">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6735"/>
      </w:tblGrid>
      <w:tr w:rsidR="0058642A" w:rsidRPr="00A55106" w14:paraId="3351660F" w14:textId="77777777" w:rsidTr="00321379">
        <w:trPr>
          <w:trHeight w:val="601"/>
        </w:trPr>
        <w:tc>
          <w:tcPr>
            <w:tcW w:w="1396" w:type="pct"/>
            <w:shd w:val="clear" w:color="auto" w:fill="auto"/>
          </w:tcPr>
          <w:p w14:paraId="27D5CE02" w14:textId="77777777" w:rsidR="0058642A" w:rsidRPr="00CC451E" w:rsidRDefault="0058642A" w:rsidP="00321379">
            <w:pPr>
              <w:pStyle w:val="SIUnittitle"/>
            </w:pPr>
            <w:r w:rsidRPr="00CC451E">
              <w:t>Links</w:t>
            </w:r>
          </w:p>
        </w:tc>
        <w:tc>
          <w:tcPr>
            <w:tcW w:w="3604" w:type="pct"/>
            <w:shd w:val="clear" w:color="auto" w:fill="auto"/>
          </w:tcPr>
          <w:p w14:paraId="504CF49F" w14:textId="7A10FE75" w:rsidR="0058642A" w:rsidRPr="00A76C6C" w:rsidRDefault="001939F4" w:rsidP="0032137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F284F">
              <w:rPr>
                <w:rFonts w:cs="Arial"/>
                <w:szCs w:val="20"/>
              </w:rPr>
              <w:t>:</w:t>
            </w:r>
            <w:r>
              <w:rPr>
                <w:rFonts w:cs="Arial"/>
                <w:szCs w:val="20"/>
              </w:rPr>
              <w:t xml:space="preserve"> </w:t>
            </w:r>
            <w:hyperlink r:id="rId10" w:history="1">
              <w:r w:rsidRPr="00D92BB9">
                <w:rPr>
                  <w:rStyle w:val="Hyperlink"/>
                  <w:rFonts w:cs="Arial"/>
                  <w:szCs w:val="20"/>
                </w:rPr>
                <w:t>https://vetnet.education.gov.au/Pages/TrainingDocs.aspx?q=b75f4b23-54c9-4cc9-a5db-d3502d154103</w:t>
              </w:r>
            </w:hyperlink>
          </w:p>
        </w:tc>
      </w:tr>
    </w:tbl>
    <w:p w14:paraId="621638C0" w14:textId="6B09BFD5" w:rsidR="004D0D5F" w:rsidRDefault="004D0D5F" w:rsidP="0058642A">
      <w:pPr>
        <w:spacing w:after="200" w:line="276" w:lineRule="auto"/>
      </w:pPr>
    </w:p>
    <w:p w14:paraId="5D4AF208" w14:textId="77777777" w:rsidR="0058642A" w:rsidRDefault="0058642A">
      <w:r>
        <w:rPr>
          <w: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6448"/>
      </w:tblGrid>
      <w:tr w:rsidR="00E91BFF" w:rsidRPr="00E91BFF" w14:paraId="37EA43D3" w14:textId="77777777" w:rsidTr="007523E7">
        <w:trPr>
          <w:tblHeader/>
        </w:trPr>
        <w:tc>
          <w:tcPr>
            <w:tcW w:w="2732" w:type="dxa"/>
            <w:shd w:val="clear" w:color="auto" w:fill="auto"/>
          </w:tcPr>
          <w:p w14:paraId="37191635" w14:textId="275BDA59" w:rsidR="00E91BFF" w:rsidRPr="001C087A" w:rsidRDefault="0058642A" w:rsidP="0058642A">
            <w:pPr>
              <w:pStyle w:val="SIUnittitle"/>
            </w:pPr>
            <w:r w:rsidRPr="00E33598">
              <w:lastRenderedPageBreak/>
              <w:t>TITLE</w:t>
            </w:r>
          </w:p>
        </w:tc>
        <w:tc>
          <w:tcPr>
            <w:tcW w:w="6448" w:type="dxa"/>
            <w:shd w:val="clear" w:color="auto" w:fill="auto"/>
          </w:tcPr>
          <w:p w14:paraId="5875BD41" w14:textId="41AF8A0F" w:rsidR="00E91BFF" w:rsidRPr="001C087A" w:rsidRDefault="0058642A" w:rsidP="0058642A">
            <w:pPr>
              <w:pStyle w:val="SIUnittitle"/>
            </w:pPr>
            <w:r w:rsidRPr="00E33598">
              <w:t>Assessment requirements for</w:t>
            </w:r>
            <w:r>
              <w:t xml:space="preserve"> </w:t>
            </w:r>
            <w:r w:rsidRPr="0058642A">
              <w:t>ACMCAS301</w:t>
            </w:r>
            <w:r>
              <w:t xml:space="preserve"> </w:t>
            </w:r>
            <w:r w:rsidRPr="0058642A">
              <w:t>Work effectively in the companion animal industry</w:t>
            </w:r>
          </w:p>
        </w:tc>
      </w:tr>
      <w:tr w:rsidR="00E91BFF" w:rsidRPr="00A55106" w14:paraId="6B436908" w14:textId="77777777" w:rsidTr="007523E7">
        <w:tc>
          <w:tcPr>
            <w:tcW w:w="9180" w:type="dxa"/>
            <w:gridSpan w:val="2"/>
            <w:shd w:val="clear" w:color="auto" w:fill="auto"/>
          </w:tcPr>
          <w:p w14:paraId="3138CDFE" w14:textId="77777777" w:rsidR="00E91BFF" w:rsidRPr="00A55106" w:rsidRDefault="00E91BFF" w:rsidP="0058642A">
            <w:pPr>
              <w:pStyle w:val="SIUnittitle"/>
            </w:pPr>
            <w:r w:rsidRPr="00A55106">
              <w:t>Performance Evidence</w:t>
            </w:r>
          </w:p>
        </w:tc>
      </w:tr>
      <w:tr w:rsidR="00E91BFF" w:rsidRPr="00067E1C" w14:paraId="136E0FA2" w14:textId="77777777" w:rsidTr="007523E7">
        <w:tc>
          <w:tcPr>
            <w:tcW w:w="9180" w:type="dxa"/>
            <w:gridSpan w:val="2"/>
            <w:shd w:val="clear" w:color="auto" w:fill="auto"/>
          </w:tcPr>
          <w:p w14:paraId="59E9C709" w14:textId="3BFAB2DF" w:rsidR="001939F4" w:rsidRDefault="002144DE" w:rsidP="00E86C02">
            <w:pPr>
              <w:pStyle w:val="SIBulletList1"/>
              <w:numPr>
                <w:ilvl w:val="0"/>
                <w:numId w:val="0"/>
              </w:numPr>
            </w:pPr>
            <w:r>
              <w:t xml:space="preserve">An individual demonstrating competency must satisfy all of the elements and performance criteria </w:t>
            </w:r>
            <w:r w:rsidR="00EF284F">
              <w:t>in</w:t>
            </w:r>
            <w:r>
              <w:t xml:space="preserve"> this unit. </w:t>
            </w:r>
          </w:p>
          <w:p w14:paraId="38687A20" w14:textId="77777777" w:rsidR="001939F4" w:rsidRDefault="001939F4" w:rsidP="00E86C02">
            <w:pPr>
              <w:pStyle w:val="SIBulletList1"/>
              <w:numPr>
                <w:ilvl w:val="0"/>
                <w:numId w:val="0"/>
              </w:numPr>
            </w:pPr>
          </w:p>
          <w:p w14:paraId="19B32713" w14:textId="788599C1" w:rsidR="00E86C02" w:rsidRDefault="00E86C02" w:rsidP="00E86C02">
            <w:pPr>
              <w:pStyle w:val="SIBulletList1"/>
              <w:numPr>
                <w:ilvl w:val="0"/>
                <w:numId w:val="0"/>
              </w:numPr>
            </w:pPr>
            <w:r>
              <w:t>There must be evidence that the individual has worked effectively in the companion animal industry, over a period of one day, including:</w:t>
            </w:r>
          </w:p>
          <w:p w14:paraId="31E4635C" w14:textId="5DCB51CE" w:rsidR="00E86C02" w:rsidRPr="00E86C02" w:rsidRDefault="00E86C02" w:rsidP="00E86C02">
            <w:pPr>
              <w:pStyle w:val="SIBulletList1"/>
              <w:rPr>
                <w:lang w:eastAsia="en-AU"/>
              </w:rPr>
            </w:pPr>
            <w:r w:rsidRPr="00E86C02">
              <w:rPr>
                <w:lang w:eastAsia="en-AU"/>
              </w:rPr>
              <w:t>organis</w:t>
            </w:r>
            <w:r w:rsidR="002144DE">
              <w:rPr>
                <w:lang w:eastAsia="en-AU"/>
              </w:rPr>
              <w:t>ed</w:t>
            </w:r>
            <w:r w:rsidRPr="00E86C02">
              <w:rPr>
                <w:lang w:eastAsia="en-AU"/>
              </w:rPr>
              <w:t>, prioritis</w:t>
            </w:r>
            <w:r w:rsidR="002144DE">
              <w:rPr>
                <w:lang w:eastAsia="en-AU"/>
              </w:rPr>
              <w:t>ed</w:t>
            </w:r>
            <w:r w:rsidRPr="00E86C02">
              <w:rPr>
                <w:lang w:eastAsia="en-AU"/>
              </w:rPr>
              <w:t xml:space="preserve"> and complet</w:t>
            </w:r>
            <w:r w:rsidR="002144DE">
              <w:rPr>
                <w:lang w:eastAsia="en-AU"/>
              </w:rPr>
              <w:t>ed</w:t>
            </w:r>
            <w:r w:rsidRPr="00E86C02">
              <w:rPr>
                <w:lang w:eastAsia="en-AU"/>
              </w:rPr>
              <w:t xml:space="preserve"> work tasks in a timely manner</w:t>
            </w:r>
          </w:p>
          <w:p w14:paraId="21C49398" w14:textId="23EC8475" w:rsidR="00E86C02" w:rsidRPr="00E86C02" w:rsidRDefault="002144DE" w:rsidP="00E86C02">
            <w:pPr>
              <w:pStyle w:val="SIBulletList1"/>
              <w:rPr>
                <w:lang w:eastAsia="en-AU"/>
              </w:rPr>
            </w:pPr>
            <w:r>
              <w:rPr>
                <w:lang w:eastAsia="en-AU"/>
              </w:rPr>
              <w:t>identified</w:t>
            </w:r>
            <w:r w:rsidR="00E86C02" w:rsidRPr="00E86C02">
              <w:rPr>
                <w:lang w:eastAsia="en-AU"/>
              </w:rPr>
              <w:t xml:space="preserve"> and handl</w:t>
            </w:r>
            <w:r>
              <w:rPr>
                <w:lang w:eastAsia="en-AU"/>
              </w:rPr>
              <w:t>ed</w:t>
            </w:r>
            <w:r w:rsidR="00E86C02" w:rsidRPr="00E86C02">
              <w:rPr>
                <w:lang w:eastAsia="en-AU"/>
              </w:rPr>
              <w:t xml:space="preserve"> animals in an ethical and humane manner</w:t>
            </w:r>
          </w:p>
          <w:p w14:paraId="0D5EF986" w14:textId="28D0DE0F" w:rsidR="00E86C02" w:rsidRPr="00E86C02" w:rsidRDefault="002144DE" w:rsidP="00E86C02">
            <w:pPr>
              <w:pStyle w:val="SIBulletList1"/>
              <w:rPr>
                <w:lang w:eastAsia="en-AU"/>
              </w:rPr>
            </w:pPr>
            <w:r>
              <w:rPr>
                <w:lang w:eastAsia="en-AU"/>
              </w:rPr>
              <w:t>complied</w:t>
            </w:r>
            <w:r w:rsidR="00E86C02" w:rsidRPr="00E86C02">
              <w:rPr>
                <w:lang w:eastAsia="en-AU"/>
              </w:rPr>
              <w:t xml:space="preserve"> with relevant legislation, regulations and codes of practice,</w:t>
            </w:r>
            <w:r w:rsidR="00E86C02">
              <w:rPr>
                <w:lang w:eastAsia="en-AU"/>
              </w:rPr>
              <w:t xml:space="preserve"> </w:t>
            </w:r>
            <w:r w:rsidR="00E86C02" w:rsidRPr="00E86C02">
              <w:rPr>
                <w:lang w:eastAsia="en-AU"/>
              </w:rPr>
              <w:t xml:space="preserve">including animal welfare and </w:t>
            </w:r>
            <w:r w:rsidR="00461B09">
              <w:rPr>
                <w:lang w:eastAsia="en-AU"/>
              </w:rPr>
              <w:t>WHS</w:t>
            </w:r>
          </w:p>
          <w:p w14:paraId="0F975237" w14:textId="4BBB683D" w:rsidR="00E86C02" w:rsidRPr="00E86C02" w:rsidRDefault="00E86C02" w:rsidP="00E86C02">
            <w:pPr>
              <w:pStyle w:val="SIBulletList1"/>
              <w:rPr>
                <w:lang w:eastAsia="en-AU"/>
              </w:rPr>
            </w:pPr>
            <w:r w:rsidRPr="00E86C02">
              <w:rPr>
                <w:lang w:eastAsia="en-AU"/>
              </w:rPr>
              <w:t>communicat</w:t>
            </w:r>
            <w:r w:rsidR="002144DE">
              <w:rPr>
                <w:lang w:eastAsia="en-AU"/>
              </w:rPr>
              <w:t>ed</w:t>
            </w:r>
            <w:r w:rsidRPr="00E86C02">
              <w:rPr>
                <w:lang w:eastAsia="en-AU"/>
              </w:rPr>
              <w:t xml:space="preserve"> effectively with supervisor and follow</w:t>
            </w:r>
            <w:r w:rsidR="002144DE">
              <w:rPr>
                <w:lang w:eastAsia="en-AU"/>
              </w:rPr>
              <w:t>ed</w:t>
            </w:r>
            <w:r w:rsidRPr="00E86C02">
              <w:rPr>
                <w:lang w:eastAsia="en-AU"/>
              </w:rPr>
              <w:t xml:space="preserve"> task instructions to complete daily work activities</w:t>
            </w:r>
          </w:p>
          <w:p w14:paraId="3B39B4DD" w14:textId="07E58CC3" w:rsidR="00E86C02" w:rsidRPr="00E86C02" w:rsidRDefault="002144DE" w:rsidP="00E86C02">
            <w:pPr>
              <w:pStyle w:val="SIBulletList1"/>
              <w:rPr>
                <w:lang w:eastAsia="en-AU"/>
              </w:rPr>
            </w:pPr>
            <w:r>
              <w:rPr>
                <w:lang w:eastAsia="en-AU"/>
              </w:rPr>
              <w:t>built</w:t>
            </w:r>
            <w:r w:rsidR="00E86C02" w:rsidRPr="00E86C02">
              <w:rPr>
                <w:lang w:eastAsia="en-AU"/>
              </w:rPr>
              <w:t xml:space="preserve"> relationships and communicat</w:t>
            </w:r>
            <w:r>
              <w:rPr>
                <w:lang w:eastAsia="en-AU"/>
              </w:rPr>
              <w:t>ed</w:t>
            </w:r>
            <w:r w:rsidR="00E86C02" w:rsidRPr="00E86C02">
              <w:rPr>
                <w:lang w:eastAsia="en-AU"/>
              </w:rPr>
              <w:t xml:space="preserve"> effectively with clients</w:t>
            </w:r>
          </w:p>
          <w:p w14:paraId="17CFA15C" w14:textId="7FA37DAF" w:rsidR="00E91BFF" w:rsidRPr="00A55106" w:rsidRDefault="00E86C02" w:rsidP="00E86C02">
            <w:pPr>
              <w:pStyle w:val="SIBulletList1"/>
              <w:rPr>
                <w:lang w:eastAsia="en-AU"/>
              </w:rPr>
            </w:pPr>
            <w:r w:rsidRPr="00E86C02">
              <w:rPr>
                <w:lang w:eastAsia="en-AU"/>
              </w:rPr>
              <w:t>gather</w:t>
            </w:r>
            <w:r w:rsidR="002144DE">
              <w:rPr>
                <w:lang w:eastAsia="en-AU"/>
              </w:rPr>
              <w:t>ed</w:t>
            </w:r>
            <w:r w:rsidRPr="00E86C02">
              <w:rPr>
                <w:lang w:eastAsia="en-AU"/>
              </w:rPr>
              <w:t>, document</w:t>
            </w:r>
            <w:r w:rsidR="002144DE">
              <w:rPr>
                <w:lang w:eastAsia="en-AU"/>
              </w:rPr>
              <w:t>ed</w:t>
            </w:r>
            <w:r w:rsidRPr="00E86C02">
              <w:rPr>
                <w:lang w:eastAsia="en-AU"/>
              </w:rPr>
              <w:t>, maintain</w:t>
            </w:r>
            <w:r w:rsidR="002144DE">
              <w:rPr>
                <w:lang w:eastAsia="en-AU"/>
              </w:rPr>
              <w:t>ed</w:t>
            </w:r>
            <w:r w:rsidRPr="00E86C02">
              <w:rPr>
                <w:lang w:eastAsia="en-AU"/>
              </w:rPr>
              <w:t xml:space="preserve"> and record</w:t>
            </w:r>
            <w:r w:rsidR="002144DE">
              <w:rPr>
                <w:lang w:eastAsia="en-AU"/>
              </w:rPr>
              <w:t>ed</w:t>
            </w:r>
            <w:r w:rsidRPr="00E86C02">
              <w:rPr>
                <w:lang w:eastAsia="en-AU"/>
              </w:rPr>
              <w:t xml:space="preserve"> companion animal records using organisational recordkeeping systems.</w:t>
            </w:r>
          </w:p>
        </w:tc>
      </w:tr>
    </w:tbl>
    <w:p w14:paraId="06503945" w14:textId="77777777" w:rsidR="0058642A" w:rsidRDefault="00586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E91BFF" w:rsidRPr="00A55106" w14:paraId="287CFD0D" w14:textId="77777777" w:rsidTr="007523E7">
        <w:tc>
          <w:tcPr>
            <w:tcW w:w="9180" w:type="dxa"/>
            <w:shd w:val="clear" w:color="auto" w:fill="auto"/>
          </w:tcPr>
          <w:p w14:paraId="005A6FBB" w14:textId="77777777" w:rsidR="00E91BFF" w:rsidRPr="00A55106" w:rsidRDefault="00E91BFF" w:rsidP="0058642A">
            <w:pPr>
              <w:pStyle w:val="SIUnittitle"/>
            </w:pPr>
            <w:r w:rsidRPr="00A55106">
              <w:t>Knowledge Evidence</w:t>
            </w:r>
          </w:p>
        </w:tc>
      </w:tr>
      <w:tr w:rsidR="00E91BFF" w:rsidRPr="00067E1C" w14:paraId="2FF59FBA" w14:textId="77777777" w:rsidTr="007523E7">
        <w:tc>
          <w:tcPr>
            <w:tcW w:w="9180" w:type="dxa"/>
            <w:shd w:val="clear" w:color="auto" w:fill="auto"/>
          </w:tcPr>
          <w:p w14:paraId="791541C1" w14:textId="77777777" w:rsidR="00E86C02" w:rsidRDefault="00E86C02" w:rsidP="00E86C02">
            <w:pPr>
              <w:pStyle w:val="SIText"/>
            </w:pPr>
            <w:r>
              <w:t>An individual must be able to demonstrate the knowledge required to perform the tasks outlined in the elements and performance criteria of this unit. This includes knowledge of:</w:t>
            </w:r>
          </w:p>
          <w:p w14:paraId="7321131D" w14:textId="77777777" w:rsidR="003A027E" w:rsidRDefault="003A027E" w:rsidP="00DF255A">
            <w:pPr>
              <w:pStyle w:val="SIBulletList1"/>
            </w:pPr>
            <w:r>
              <w:t>principles and practices for working effectively in the companion animal industry</w:t>
            </w:r>
          </w:p>
          <w:p w14:paraId="56E72F41" w14:textId="77777777" w:rsidR="00E91BFF" w:rsidRDefault="005A30EE" w:rsidP="00DF255A">
            <w:pPr>
              <w:pStyle w:val="SIBulletList1"/>
            </w:pPr>
            <w:r>
              <w:t>communication procedures, systems and technology relevant to own work</w:t>
            </w:r>
          </w:p>
          <w:p w14:paraId="7E0CA3DB" w14:textId="4ECC3AD0" w:rsidR="005A30EE" w:rsidRDefault="005A30EE" w:rsidP="00DF255A">
            <w:pPr>
              <w:pStyle w:val="SIBulletList1"/>
            </w:pPr>
            <w:r>
              <w:t>animal ethics and welfare</w:t>
            </w:r>
          </w:p>
          <w:p w14:paraId="3683E865" w14:textId="77777777" w:rsidR="00DF255A" w:rsidRDefault="00DF255A" w:rsidP="00DF255A">
            <w:pPr>
              <w:pStyle w:val="SIBulletList1"/>
            </w:pPr>
            <w:r>
              <w:t>safe animal handling techniques</w:t>
            </w:r>
          </w:p>
          <w:p w14:paraId="0BF90AE4" w14:textId="3E19A433" w:rsidR="00E86C02" w:rsidRDefault="00E86C02" w:rsidP="00DF255A">
            <w:pPr>
              <w:pStyle w:val="SIBulletList1"/>
            </w:pPr>
            <w:r>
              <w:t>organisational recordkeeping systems</w:t>
            </w:r>
          </w:p>
          <w:p w14:paraId="6F607051" w14:textId="2DCDDD97" w:rsidR="00E86C02" w:rsidRDefault="00E86C02" w:rsidP="00DF255A">
            <w:pPr>
              <w:pStyle w:val="SIBulletList1"/>
              <w:rPr>
                <w:lang w:eastAsia="en-AU"/>
              </w:rPr>
            </w:pPr>
            <w:r>
              <w:rPr>
                <w:lang w:eastAsia="en-AU"/>
              </w:rPr>
              <w:t xml:space="preserve">safe work practices and </w:t>
            </w:r>
            <w:r w:rsidR="00461B09">
              <w:rPr>
                <w:lang w:eastAsia="en-AU"/>
              </w:rPr>
              <w:t>WHS</w:t>
            </w:r>
            <w:r>
              <w:rPr>
                <w:lang w:eastAsia="en-AU"/>
              </w:rPr>
              <w:t xml:space="preserve"> requirements, including:</w:t>
            </w:r>
          </w:p>
          <w:p w14:paraId="0BF62853" w14:textId="46314A5C" w:rsidR="00E86C02" w:rsidRDefault="00E86C02" w:rsidP="00DF255A">
            <w:pPr>
              <w:pStyle w:val="SIBulletList2"/>
            </w:pPr>
            <w:r>
              <w:t>applying appropriate manual handling techniques when packaging and handling loads, including animals and equipment</w:t>
            </w:r>
          </w:p>
          <w:p w14:paraId="7D75A6C1" w14:textId="77777777" w:rsidR="00E86C02" w:rsidRDefault="00E86C02" w:rsidP="00DF255A">
            <w:pPr>
              <w:pStyle w:val="SIBulletList2"/>
            </w:pPr>
            <w:r>
              <w:t>hazard identification and risk minimisation:</w:t>
            </w:r>
          </w:p>
          <w:p w14:paraId="0182EF0D" w14:textId="5F216010" w:rsidR="00E86C02" w:rsidRDefault="00E86C02" w:rsidP="00DF255A">
            <w:pPr>
              <w:pStyle w:val="SIBullet2"/>
            </w:pPr>
            <w:r>
              <w:t>using infection control procedures to minimise</w:t>
            </w:r>
            <w:r w:rsidR="008B626D">
              <w:t xml:space="preserve"> risks </w:t>
            </w:r>
          </w:p>
          <w:p w14:paraId="0F9D8A98" w14:textId="705FE7A9" w:rsidR="00E86C02" w:rsidRDefault="00E86C02" w:rsidP="00DF255A">
            <w:pPr>
              <w:pStyle w:val="SIBulletList2"/>
            </w:pPr>
            <w:r>
              <w:t xml:space="preserve">using machinery and equipment </w:t>
            </w:r>
            <w:r w:rsidR="00EF284F">
              <w:t>according to</w:t>
            </w:r>
            <w:r>
              <w:t xml:space="preserve"> manufacturers' instructions</w:t>
            </w:r>
          </w:p>
          <w:p w14:paraId="29DAB174" w14:textId="7B72CD4A" w:rsidR="00E86C02" w:rsidRDefault="00E86C02" w:rsidP="00DF255A">
            <w:pPr>
              <w:pStyle w:val="SIBulletList2"/>
            </w:pPr>
            <w:r>
              <w:t>using personal pr</w:t>
            </w:r>
            <w:r w:rsidR="008B626D">
              <w:t>otective equipment and clothing</w:t>
            </w:r>
          </w:p>
          <w:p w14:paraId="1DFBE4DE" w14:textId="34FFBA02" w:rsidR="00526134" w:rsidRDefault="00E86C02" w:rsidP="00DF255A">
            <w:pPr>
              <w:pStyle w:val="SIBulletList1"/>
            </w:pPr>
            <w:r>
              <w:t xml:space="preserve">legislative requirements for </w:t>
            </w:r>
            <w:r w:rsidR="008B626D">
              <w:t>working with animals, including:</w:t>
            </w:r>
          </w:p>
          <w:p w14:paraId="40DAEC98" w14:textId="77777777" w:rsidR="00DF255A" w:rsidRPr="00DF255A" w:rsidRDefault="00DF255A" w:rsidP="00DF255A">
            <w:pPr>
              <w:pStyle w:val="SIBullet2"/>
              <w:rPr>
                <w:lang w:eastAsia="en-AU"/>
              </w:rPr>
            </w:pPr>
            <w:r w:rsidRPr="00DF255A">
              <w:rPr>
                <w:lang w:eastAsia="en-AU"/>
              </w:rPr>
              <w:t>Pet Industry Joint Advisory Council codes of practice</w:t>
            </w:r>
          </w:p>
          <w:p w14:paraId="29B347A1" w14:textId="77777777" w:rsidR="00DF255A" w:rsidRPr="00DF255A" w:rsidRDefault="00DF255A" w:rsidP="00DF255A">
            <w:pPr>
              <w:pStyle w:val="SIBullet2"/>
              <w:rPr>
                <w:lang w:eastAsia="en-AU"/>
              </w:rPr>
            </w:pPr>
            <w:r w:rsidRPr="00DF255A">
              <w:rPr>
                <w:lang w:eastAsia="en-AU"/>
              </w:rPr>
              <w:t>relevant companion animal legislation</w:t>
            </w:r>
          </w:p>
          <w:p w14:paraId="5DCFBF1B" w14:textId="77777777" w:rsidR="00DF255A" w:rsidRPr="00DF255A" w:rsidRDefault="00DF255A" w:rsidP="00DF255A">
            <w:pPr>
              <w:pStyle w:val="SIBullet2"/>
              <w:rPr>
                <w:lang w:eastAsia="en-AU"/>
              </w:rPr>
            </w:pPr>
            <w:r w:rsidRPr="00DF255A">
              <w:rPr>
                <w:lang w:eastAsia="en-AU"/>
              </w:rPr>
              <w:t>local council regulations</w:t>
            </w:r>
          </w:p>
          <w:p w14:paraId="05E363ED" w14:textId="77777777" w:rsidR="00DF255A" w:rsidRPr="00DF255A" w:rsidRDefault="00DF255A" w:rsidP="00DF255A">
            <w:pPr>
              <w:pStyle w:val="SIBullet2"/>
              <w:rPr>
                <w:lang w:eastAsia="en-AU"/>
              </w:rPr>
            </w:pPr>
            <w:r w:rsidRPr="00DF255A">
              <w:rPr>
                <w:lang w:eastAsia="en-AU"/>
              </w:rPr>
              <w:t>microchipping</w:t>
            </w:r>
          </w:p>
          <w:p w14:paraId="7F7D2AE6" w14:textId="77777777" w:rsidR="00DF255A" w:rsidRPr="00DF255A" w:rsidRDefault="00DF255A" w:rsidP="00DF255A">
            <w:pPr>
              <w:pStyle w:val="SIBullet2"/>
              <w:rPr>
                <w:lang w:eastAsia="en-AU"/>
              </w:rPr>
            </w:pPr>
            <w:r w:rsidRPr="00DF255A">
              <w:rPr>
                <w:lang w:eastAsia="en-AU"/>
              </w:rPr>
              <w:t>animal welfare legislation</w:t>
            </w:r>
          </w:p>
          <w:p w14:paraId="45F70131" w14:textId="3648446B" w:rsidR="00DF255A" w:rsidRPr="00526134" w:rsidRDefault="00DF255A" w:rsidP="00DF255A">
            <w:pPr>
              <w:pStyle w:val="SIBullet2"/>
              <w:rPr>
                <w:lang w:eastAsia="en-AU"/>
              </w:rPr>
            </w:pPr>
            <w:r w:rsidRPr="00DF255A">
              <w:rPr>
                <w:lang w:eastAsia="en-AU"/>
              </w:rPr>
              <w:t>National Parks and Wildlife Service legislation</w:t>
            </w:r>
            <w:r>
              <w:rPr>
                <w:lang w:eastAsia="en-AU"/>
              </w:rPr>
              <w:t>.</w:t>
            </w:r>
          </w:p>
        </w:tc>
      </w:tr>
    </w:tbl>
    <w:p w14:paraId="4EB1BB0C" w14:textId="77777777" w:rsidR="0058642A" w:rsidRDefault="0058642A"/>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58642A" w:rsidRPr="00A55106" w14:paraId="44F4E8AB" w14:textId="77777777" w:rsidTr="00193FCE">
        <w:trPr>
          <w:tblHeader/>
        </w:trPr>
        <w:tc>
          <w:tcPr>
            <w:tcW w:w="5000" w:type="pct"/>
            <w:shd w:val="clear" w:color="auto" w:fill="auto"/>
          </w:tcPr>
          <w:p w14:paraId="2FF77FF7" w14:textId="77777777" w:rsidR="0058642A" w:rsidRPr="002C55E9" w:rsidRDefault="0058642A" w:rsidP="00321379">
            <w:pPr>
              <w:pStyle w:val="SIUnittitle"/>
            </w:pPr>
            <w:r w:rsidRPr="002C55E9">
              <w:t>Assessment Conditions</w:t>
            </w:r>
          </w:p>
        </w:tc>
      </w:tr>
      <w:tr w:rsidR="0058642A" w:rsidRPr="00A55106" w14:paraId="7F34B7B1" w14:textId="77777777" w:rsidTr="00193FCE">
        <w:tc>
          <w:tcPr>
            <w:tcW w:w="5000" w:type="pct"/>
            <w:shd w:val="clear" w:color="auto" w:fill="auto"/>
          </w:tcPr>
          <w:p w14:paraId="028EBBF8" w14:textId="78BD1BA8" w:rsidR="0058642A" w:rsidRDefault="0058642A" w:rsidP="00321379">
            <w:pPr>
              <w:pStyle w:val="SIText"/>
            </w:pPr>
            <w:r>
              <w:t xml:space="preserve">Assessment of </w:t>
            </w:r>
            <w:r w:rsidR="001939F4">
              <w:t>skills</w:t>
            </w:r>
            <w:r>
              <w:t xml:space="preserve"> must take place under the following conditions: </w:t>
            </w:r>
          </w:p>
          <w:p w14:paraId="38CDD663" w14:textId="77777777" w:rsidR="0058642A" w:rsidRDefault="0058642A" w:rsidP="00321379">
            <w:pPr>
              <w:pStyle w:val="SIBulletList1"/>
            </w:pPr>
            <w:r>
              <w:t>physical conditions:</w:t>
            </w:r>
          </w:p>
          <w:p w14:paraId="4BA65DC5" w14:textId="77777777" w:rsidR="0058642A" w:rsidRPr="00F83D7C" w:rsidRDefault="0058642A" w:rsidP="00321379">
            <w:pPr>
              <w:pStyle w:val="SIBullet2"/>
            </w:pPr>
            <w:r>
              <w:t>an environment that accurately reflects a real workplace setting</w:t>
            </w:r>
          </w:p>
          <w:p w14:paraId="48683C30" w14:textId="77777777" w:rsidR="0058642A" w:rsidRDefault="0058642A" w:rsidP="00321379">
            <w:pPr>
              <w:pStyle w:val="SIBulletList1"/>
            </w:pPr>
            <w:r>
              <w:t>resources, e</w:t>
            </w:r>
            <w:r w:rsidRPr="009A6E6C">
              <w:t>quipment</w:t>
            </w:r>
            <w:r>
              <w:t xml:space="preserve"> and materials:</w:t>
            </w:r>
          </w:p>
          <w:p w14:paraId="61D9CD4F" w14:textId="77777777" w:rsidR="0058642A" w:rsidRDefault="0058642A" w:rsidP="00321379">
            <w:pPr>
              <w:pStyle w:val="SIBullet2"/>
            </w:pPr>
            <w:r>
              <w:t>a range of animals</w:t>
            </w:r>
          </w:p>
          <w:p w14:paraId="7BA641A9" w14:textId="5B5B04A5" w:rsidR="0058642A" w:rsidRPr="00E33598" w:rsidRDefault="0058642A" w:rsidP="00321379">
            <w:pPr>
              <w:pStyle w:val="SIBullet2"/>
            </w:pPr>
            <w:r>
              <w:t>equipment and resources appropriate to</w:t>
            </w:r>
            <w:r w:rsidRPr="000D78F3">
              <w:t xml:space="preserve"> </w:t>
            </w:r>
            <w:r w:rsidR="00E86C02">
              <w:t>work with companion animals</w:t>
            </w:r>
          </w:p>
          <w:p w14:paraId="3431FB2A" w14:textId="77777777" w:rsidR="0058642A" w:rsidRDefault="0058642A" w:rsidP="00321379">
            <w:pPr>
              <w:pStyle w:val="SIBulletList1"/>
              <w:rPr>
                <w:rFonts w:eastAsia="Calibri"/>
              </w:rPr>
            </w:pPr>
            <w:r>
              <w:rPr>
                <w:rFonts w:eastAsia="Calibri"/>
              </w:rPr>
              <w:t>specifications:</w:t>
            </w:r>
          </w:p>
          <w:p w14:paraId="7C7D3D04" w14:textId="77777777" w:rsidR="0058642A" w:rsidRDefault="0058642A" w:rsidP="00321379">
            <w:pPr>
              <w:pStyle w:val="SIBullet2"/>
            </w:pPr>
            <w:r>
              <w:t xml:space="preserve">access to organisational policies and procedures </w:t>
            </w:r>
          </w:p>
          <w:p w14:paraId="6B9ABC95" w14:textId="154A105F" w:rsidR="0058642A" w:rsidRDefault="0058642A" w:rsidP="00321379">
            <w:pPr>
              <w:pStyle w:val="SIBullet2"/>
            </w:pPr>
            <w:r>
              <w:t xml:space="preserve">current </w:t>
            </w:r>
            <w:r w:rsidR="00461B09">
              <w:t>WHS</w:t>
            </w:r>
            <w:r>
              <w:t xml:space="preserve"> </w:t>
            </w:r>
            <w:r w:rsidRPr="008905F2">
              <w:t xml:space="preserve">legislation </w:t>
            </w:r>
            <w:r>
              <w:t xml:space="preserve">and </w:t>
            </w:r>
            <w:r w:rsidRPr="008905F2">
              <w:t xml:space="preserve">regulations </w:t>
            </w:r>
            <w:r w:rsidR="00FF78DC" w:rsidRPr="00FF78DC">
              <w:t xml:space="preserve">and animal welfare </w:t>
            </w:r>
            <w:r w:rsidR="00FF78DC" w:rsidRPr="005F452A">
              <w:t xml:space="preserve">legislation and regulations  </w:t>
            </w:r>
          </w:p>
          <w:p w14:paraId="2A41A354" w14:textId="77777777" w:rsidR="0058642A" w:rsidRDefault="0058642A" w:rsidP="00321379">
            <w:pPr>
              <w:pStyle w:val="SIBulletList1"/>
            </w:pPr>
            <w:r>
              <w:t>relationships (internal and/or external):</w:t>
            </w:r>
          </w:p>
          <w:p w14:paraId="3323A974" w14:textId="6FF1FDC0" w:rsidR="0058642A" w:rsidRDefault="0058642A" w:rsidP="00321379">
            <w:pPr>
              <w:pStyle w:val="SIBullet2"/>
            </w:pPr>
            <w:r>
              <w:t xml:space="preserve">interactions with </w:t>
            </w:r>
            <w:r w:rsidR="00DF255A">
              <w:t>supervisor</w:t>
            </w:r>
            <w:r>
              <w:t xml:space="preserve">. </w:t>
            </w:r>
          </w:p>
          <w:p w14:paraId="7A289C1B" w14:textId="77777777" w:rsidR="0058642A" w:rsidRDefault="0058642A" w:rsidP="00321379">
            <w:pPr>
              <w:pStyle w:val="SIText"/>
            </w:pPr>
          </w:p>
          <w:p w14:paraId="1482F66F" w14:textId="24A83A93" w:rsidR="0058642A" w:rsidRPr="00D07D4E" w:rsidRDefault="0058642A" w:rsidP="002144DE">
            <w:pPr>
              <w:pStyle w:val="SIText"/>
              <w:rPr>
                <w:rFonts w:eastAsia="Calibri"/>
              </w:rPr>
            </w:pPr>
            <w:r w:rsidRPr="006452B8">
              <w:lastRenderedPageBreak/>
              <w:t xml:space="preserve">Assessors of this unit </w:t>
            </w:r>
            <w:r w:rsidRPr="00916CD7">
              <w:t>must satisfy the requirements for assessors in applicable vocational education and training legislation, frameworks and/or standards.</w:t>
            </w:r>
          </w:p>
        </w:tc>
      </w:tr>
    </w:tbl>
    <w:p w14:paraId="24780A6C" w14:textId="77777777" w:rsidR="0058642A" w:rsidRDefault="0058642A" w:rsidP="0058642A">
      <w:pPr>
        <w:pStyle w:val="SIText"/>
      </w:pP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761"/>
      </w:tblGrid>
      <w:tr w:rsidR="0058642A" w:rsidRPr="00A55106" w14:paraId="7C0B2707" w14:textId="77777777" w:rsidTr="00193FCE">
        <w:tc>
          <w:tcPr>
            <w:tcW w:w="1329" w:type="pct"/>
            <w:shd w:val="clear" w:color="auto" w:fill="auto"/>
          </w:tcPr>
          <w:p w14:paraId="2C34944C" w14:textId="77777777" w:rsidR="0058642A" w:rsidRPr="002C55E9" w:rsidRDefault="0058642A" w:rsidP="00321379">
            <w:pPr>
              <w:pStyle w:val="SIHeading2"/>
            </w:pPr>
            <w:r w:rsidRPr="002C55E9">
              <w:t>Links</w:t>
            </w:r>
          </w:p>
        </w:tc>
        <w:tc>
          <w:tcPr>
            <w:tcW w:w="3671" w:type="pct"/>
          </w:tcPr>
          <w:p w14:paraId="7829F0E3" w14:textId="71E50666" w:rsidR="0058642A" w:rsidRPr="00A76C6C" w:rsidRDefault="001939F4" w:rsidP="00321379">
            <w:pPr>
              <w:pStyle w:val="SIText"/>
            </w:pPr>
            <w:r w:rsidRPr="00D92BB9">
              <w:rPr>
                <w:rFonts w:cs="Arial"/>
                <w:szCs w:val="20"/>
              </w:rPr>
              <w:t>Companion Volume</w:t>
            </w:r>
            <w:r>
              <w:rPr>
                <w:rFonts w:cs="Arial"/>
                <w:szCs w:val="20"/>
              </w:rPr>
              <w:t>s, including</w:t>
            </w:r>
            <w:r w:rsidRPr="00D92BB9">
              <w:rPr>
                <w:rFonts w:cs="Arial"/>
                <w:szCs w:val="20"/>
              </w:rPr>
              <w:t xml:space="preserve"> Implementation Guides</w:t>
            </w:r>
            <w:r>
              <w:rPr>
                <w:rFonts w:cs="Arial"/>
                <w:szCs w:val="20"/>
              </w:rPr>
              <w:t>,</w:t>
            </w:r>
            <w:r w:rsidRPr="00D92BB9">
              <w:rPr>
                <w:rFonts w:cs="Arial"/>
                <w:szCs w:val="20"/>
              </w:rPr>
              <w:t xml:space="preserve"> are </w:t>
            </w:r>
            <w:r>
              <w:rPr>
                <w:rFonts w:cs="Arial"/>
                <w:szCs w:val="20"/>
              </w:rPr>
              <w:t xml:space="preserve">available at </w:t>
            </w:r>
            <w:proofErr w:type="spellStart"/>
            <w:r>
              <w:rPr>
                <w:rFonts w:cs="Arial"/>
                <w:szCs w:val="20"/>
              </w:rPr>
              <w:t>VETNet</w:t>
            </w:r>
            <w:proofErr w:type="spellEnd"/>
            <w:r w:rsidR="00EF284F">
              <w:rPr>
                <w:rFonts w:cs="Arial"/>
                <w:szCs w:val="20"/>
              </w:rPr>
              <w:t>:</w:t>
            </w:r>
            <w:r>
              <w:rPr>
                <w:rFonts w:cs="Arial"/>
                <w:szCs w:val="20"/>
              </w:rPr>
              <w:t xml:space="preserve"> </w:t>
            </w:r>
            <w:hyperlink r:id="rId11" w:history="1">
              <w:r w:rsidRPr="00D92BB9">
                <w:rPr>
                  <w:rStyle w:val="Hyperlink"/>
                  <w:rFonts w:cs="Arial"/>
                  <w:szCs w:val="20"/>
                </w:rPr>
                <w:t>https://vetnet.education.gov.au/Pages/TrainingDocs.aspx?q=b75f4b23-54c9-4cc9-a5db-d3502d154103</w:t>
              </w:r>
            </w:hyperlink>
          </w:p>
        </w:tc>
      </w:tr>
    </w:tbl>
    <w:p w14:paraId="396D3EAD" w14:textId="77777777" w:rsidR="00E91BFF" w:rsidRDefault="00E91BFF" w:rsidP="00932254"/>
    <w:sectPr w:rsidR="00E91BFF" w:rsidSect="00B4410E">
      <w:headerReference w:type="default" r:id="rId12"/>
      <w:footerReference w:type="default" r:id="rId13"/>
      <w:pgSz w:w="11906" w:h="16838" w:code="9"/>
      <w:pgMar w:top="1418" w:right="1134" w:bottom="1418" w:left="141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E9B6C" w14:textId="77777777" w:rsidR="007816B1" w:rsidRDefault="007816B1" w:rsidP="00BF3F0A">
      <w:r>
        <w:separator/>
      </w:r>
    </w:p>
  </w:endnote>
  <w:endnote w:type="continuationSeparator" w:id="0">
    <w:p w14:paraId="52F99FA8" w14:textId="77777777" w:rsidR="007816B1" w:rsidRDefault="007816B1" w:rsidP="00BF3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rPr>
        <w:noProof/>
      </w:rPr>
    </w:sdtEndPr>
    <w:sdtContent>
      <w:p w14:paraId="03D89E1D" w14:textId="7E10EC2E" w:rsidR="007523E7" w:rsidRDefault="007523E7" w:rsidP="007523E7">
        <w:pPr>
          <w:pStyle w:val="SIText"/>
          <w:rPr>
            <w:noProof/>
            <w:sz w:val="22"/>
            <w:lang w:eastAsia="en-AU"/>
          </w:rPr>
        </w:pPr>
        <w:r>
          <w:t>Skills Impact Unit of Competency</w:t>
        </w:r>
        <w:r>
          <w:tab/>
        </w:r>
        <w:r>
          <w:tab/>
        </w:r>
        <w:r>
          <w:tab/>
        </w:r>
        <w:r>
          <w:tab/>
        </w:r>
        <w:r>
          <w:tab/>
        </w:r>
        <w:r>
          <w:tab/>
        </w:r>
        <w:r>
          <w:tab/>
        </w:r>
        <w:r>
          <w:tab/>
        </w:r>
        <w:r>
          <w:fldChar w:fldCharType="begin"/>
        </w:r>
        <w:r>
          <w:instrText xml:space="preserve"> PAGE   \* MERGEFORMAT </w:instrText>
        </w:r>
        <w:r>
          <w:fldChar w:fldCharType="separate"/>
        </w:r>
        <w:r w:rsidR="00EF284F">
          <w:rPr>
            <w:noProof/>
          </w:rPr>
          <w:t>1</w:t>
        </w:r>
        <w:r>
          <w:rPr>
            <w:noProof/>
          </w:rPr>
          <w:fldChar w:fldCharType="end"/>
        </w:r>
      </w:p>
    </w:sdtContent>
  </w:sdt>
  <w:p w14:paraId="3EFC6EDC" w14:textId="77777777" w:rsidR="0058642A" w:rsidRDefault="00586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DC4BB" w14:textId="77777777" w:rsidR="007816B1" w:rsidRDefault="007816B1" w:rsidP="00BF3F0A">
      <w:r>
        <w:separator/>
      </w:r>
    </w:p>
  </w:footnote>
  <w:footnote w:type="continuationSeparator" w:id="0">
    <w:p w14:paraId="3DB5468B" w14:textId="77777777" w:rsidR="007816B1" w:rsidRDefault="007816B1" w:rsidP="00BF3F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5653" w14:textId="4EF0A3CC" w:rsidR="0058642A" w:rsidRDefault="00EF284F" w:rsidP="0058642A">
    <w:pPr>
      <w:pStyle w:val="SIText"/>
    </w:pPr>
    <w:sdt>
      <w:sdtPr>
        <w:id w:val="26304430"/>
        <w:docPartObj>
          <w:docPartGallery w:val="Watermarks"/>
          <w:docPartUnique/>
        </w:docPartObj>
      </w:sdtPr>
      <w:sdtEndPr/>
      <w:sdtContent>
        <w:r>
          <w:rPr>
            <w:noProof/>
            <w:lang w:val="en-US"/>
          </w:rPr>
          <w:pict w14:anchorId="59F048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8642A" w:rsidRPr="0058642A">
      <w:t>ACMCAS301</w:t>
    </w:r>
    <w:r w:rsidR="0058642A">
      <w:t xml:space="preserve"> </w:t>
    </w:r>
    <w:r w:rsidR="0058642A" w:rsidRPr="0058642A">
      <w:t>Work effectively in the companion animal industry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E15CD7"/>
    <w:multiLevelType w:val="multilevel"/>
    <w:tmpl w:val="F26CA6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B0278F6"/>
    <w:multiLevelType w:val="multilevel"/>
    <w:tmpl w:val="78025F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777054A"/>
    <w:multiLevelType w:val="multilevel"/>
    <w:tmpl w:val="31E459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AE360290"/>
    <w:lvl w:ilvl="0" w:tplc="C4BCD24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2F120D7"/>
    <w:multiLevelType w:val="multilevel"/>
    <w:tmpl w:val="FECA21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1114A9"/>
    <w:multiLevelType w:val="multilevel"/>
    <w:tmpl w:val="8EE45A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99328A"/>
    <w:multiLevelType w:val="multilevel"/>
    <w:tmpl w:val="0AB08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9D27AF2"/>
    <w:multiLevelType w:val="hybridMultilevel"/>
    <w:tmpl w:val="245643BC"/>
    <w:lvl w:ilvl="0" w:tplc="CF9ACC80">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A3B177D"/>
    <w:multiLevelType w:val="multilevel"/>
    <w:tmpl w:val="788AC7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A93F72"/>
    <w:multiLevelType w:val="multilevel"/>
    <w:tmpl w:val="50DA38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BB222B"/>
    <w:multiLevelType w:val="multilevel"/>
    <w:tmpl w:val="FD7650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4"/>
  </w:num>
  <w:num w:numId="4">
    <w:abstractNumId w:val="21"/>
  </w:num>
  <w:num w:numId="5">
    <w:abstractNumId w:val="1"/>
  </w:num>
  <w:num w:numId="6">
    <w:abstractNumId w:val="9"/>
  </w:num>
  <w:num w:numId="7">
    <w:abstractNumId w:val="3"/>
  </w:num>
  <w:num w:numId="8">
    <w:abstractNumId w:val="0"/>
  </w:num>
  <w:num w:numId="9">
    <w:abstractNumId w:val="19"/>
  </w:num>
  <w:num w:numId="10">
    <w:abstractNumId w:val="12"/>
  </w:num>
  <w:num w:numId="11">
    <w:abstractNumId w:val="17"/>
  </w:num>
  <w:num w:numId="12">
    <w:abstractNumId w:val="13"/>
  </w:num>
  <w:num w:numId="13">
    <w:abstractNumId w:val="22"/>
  </w:num>
  <w:num w:numId="14">
    <w:abstractNumId w:val="6"/>
  </w:num>
  <w:num w:numId="15">
    <w:abstractNumId w:val="7"/>
  </w:num>
  <w:num w:numId="16">
    <w:abstractNumId w:val="15"/>
  </w:num>
  <w:num w:numId="17">
    <w:abstractNumId w:val="5"/>
  </w:num>
  <w:num w:numId="18">
    <w:abstractNumId w:val="20"/>
  </w:num>
  <w:num w:numId="19">
    <w:abstractNumId w:val="2"/>
  </w:num>
  <w:num w:numId="20">
    <w:abstractNumId w:val="11"/>
  </w:num>
  <w:num w:numId="21">
    <w:abstractNumId w:val="23"/>
  </w:num>
  <w:num w:numId="22">
    <w:abstractNumId w:val="14"/>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linkStyl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AB1"/>
    <w:rsid w:val="000A5441"/>
    <w:rsid w:val="000C3F41"/>
    <w:rsid w:val="000F44C5"/>
    <w:rsid w:val="001021FE"/>
    <w:rsid w:val="00135292"/>
    <w:rsid w:val="001356EE"/>
    <w:rsid w:val="001702AA"/>
    <w:rsid w:val="0018546B"/>
    <w:rsid w:val="001939F4"/>
    <w:rsid w:val="00193FCE"/>
    <w:rsid w:val="001A1B0F"/>
    <w:rsid w:val="001C087A"/>
    <w:rsid w:val="002072C2"/>
    <w:rsid w:val="002144DE"/>
    <w:rsid w:val="00231F90"/>
    <w:rsid w:val="00290894"/>
    <w:rsid w:val="002B656B"/>
    <w:rsid w:val="002D13F9"/>
    <w:rsid w:val="003018C8"/>
    <w:rsid w:val="003544DA"/>
    <w:rsid w:val="00356997"/>
    <w:rsid w:val="003A027E"/>
    <w:rsid w:val="003A21F0"/>
    <w:rsid w:val="003E1E64"/>
    <w:rsid w:val="004127E3"/>
    <w:rsid w:val="00435E94"/>
    <w:rsid w:val="00461B09"/>
    <w:rsid w:val="00475172"/>
    <w:rsid w:val="00496FE7"/>
    <w:rsid w:val="004D0D5F"/>
    <w:rsid w:val="005119A2"/>
    <w:rsid w:val="00526134"/>
    <w:rsid w:val="005446D1"/>
    <w:rsid w:val="0058642A"/>
    <w:rsid w:val="005A30EE"/>
    <w:rsid w:val="00603EDA"/>
    <w:rsid w:val="006121D4"/>
    <w:rsid w:val="006663B2"/>
    <w:rsid w:val="00690C44"/>
    <w:rsid w:val="006F56E7"/>
    <w:rsid w:val="007161B1"/>
    <w:rsid w:val="007523E7"/>
    <w:rsid w:val="007816B1"/>
    <w:rsid w:val="00783890"/>
    <w:rsid w:val="00795AB1"/>
    <w:rsid w:val="007C3D5F"/>
    <w:rsid w:val="007F31DF"/>
    <w:rsid w:val="007F5A8B"/>
    <w:rsid w:val="0084747D"/>
    <w:rsid w:val="00853AD8"/>
    <w:rsid w:val="00896737"/>
    <w:rsid w:val="008A4160"/>
    <w:rsid w:val="008B626D"/>
    <w:rsid w:val="008E0696"/>
    <w:rsid w:val="008F7305"/>
    <w:rsid w:val="00920927"/>
    <w:rsid w:val="00921010"/>
    <w:rsid w:val="00932254"/>
    <w:rsid w:val="009527CB"/>
    <w:rsid w:val="009774B9"/>
    <w:rsid w:val="00980DFC"/>
    <w:rsid w:val="00995E8B"/>
    <w:rsid w:val="00A56E14"/>
    <w:rsid w:val="00A729C3"/>
    <w:rsid w:val="00AB1B8E"/>
    <w:rsid w:val="00AB573A"/>
    <w:rsid w:val="00AC0696"/>
    <w:rsid w:val="00B032C7"/>
    <w:rsid w:val="00B90094"/>
    <w:rsid w:val="00BF3F0A"/>
    <w:rsid w:val="00BF5B40"/>
    <w:rsid w:val="00C04111"/>
    <w:rsid w:val="00C057B3"/>
    <w:rsid w:val="00C7103C"/>
    <w:rsid w:val="00D0382D"/>
    <w:rsid w:val="00D045B3"/>
    <w:rsid w:val="00D21285"/>
    <w:rsid w:val="00D42082"/>
    <w:rsid w:val="00D61601"/>
    <w:rsid w:val="00D64BAD"/>
    <w:rsid w:val="00D75EF0"/>
    <w:rsid w:val="00D846E7"/>
    <w:rsid w:val="00DE7F58"/>
    <w:rsid w:val="00DF255A"/>
    <w:rsid w:val="00DF3C65"/>
    <w:rsid w:val="00E16564"/>
    <w:rsid w:val="00E275E6"/>
    <w:rsid w:val="00E3197A"/>
    <w:rsid w:val="00E84166"/>
    <w:rsid w:val="00E86C02"/>
    <w:rsid w:val="00E91BFF"/>
    <w:rsid w:val="00EF284F"/>
    <w:rsid w:val="00F27203"/>
    <w:rsid w:val="00FC0D94"/>
    <w:rsid w:val="00FF78DC"/>
    <w:rsid w:val="4D5B9735"/>
    <w:rsid w:val="6215544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0CA6529"/>
  <w15:docId w15:val="{93B39964-89B8-4B20-9E71-3CEB9453D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4C5"/>
    <w:pPr>
      <w:spacing w:after="0" w:line="240" w:lineRule="auto"/>
    </w:pPr>
    <w:rPr>
      <w:rFonts w:ascii="Arial" w:eastAsia="Times New Roman" w:hAnsi="Arial"/>
      <w:sz w:val="20"/>
      <w:szCs w:val="20"/>
    </w:rPr>
  </w:style>
  <w:style w:type="paragraph" w:styleId="Heading1">
    <w:name w:val="heading 1"/>
    <w:basedOn w:val="Normal"/>
    <w:next w:val="Normal"/>
    <w:link w:val="Heading1Char"/>
    <w:uiPriority w:val="9"/>
    <w:rsid w:val="000F44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F44C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F44C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44C5"/>
    <w:pPr>
      <w:tabs>
        <w:tab w:val="center" w:pos="4513"/>
        <w:tab w:val="right" w:pos="9026"/>
      </w:tabs>
    </w:pPr>
  </w:style>
  <w:style w:type="character" w:customStyle="1" w:styleId="HeaderChar">
    <w:name w:val="Header Char"/>
    <w:basedOn w:val="DefaultParagraphFont"/>
    <w:link w:val="Header"/>
    <w:uiPriority w:val="99"/>
    <w:rsid w:val="000F44C5"/>
    <w:rPr>
      <w:rFonts w:ascii="Arial" w:eastAsia="Times New Roman" w:hAnsi="Arial"/>
      <w:sz w:val="20"/>
      <w:szCs w:val="20"/>
    </w:rPr>
  </w:style>
  <w:style w:type="paragraph" w:styleId="Footer">
    <w:name w:val="footer"/>
    <w:basedOn w:val="Normal"/>
    <w:link w:val="FooterChar"/>
    <w:uiPriority w:val="99"/>
    <w:unhideWhenUsed/>
    <w:rsid w:val="000F44C5"/>
    <w:pPr>
      <w:tabs>
        <w:tab w:val="center" w:pos="4513"/>
        <w:tab w:val="right" w:pos="9026"/>
      </w:tabs>
    </w:pPr>
  </w:style>
  <w:style w:type="character" w:customStyle="1" w:styleId="FooterChar">
    <w:name w:val="Footer Char"/>
    <w:basedOn w:val="DefaultParagraphFont"/>
    <w:link w:val="Footer"/>
    <w:uiPriority w:val="99"/>
    <w:rsid w:val="000F44C5"/>
    <w:rPr>
      <w:rFonts w:ascii="Arial" w:eastAsia="Times New Roman" w:hAnsi="Arial"/>
      <w:sz w:val="20"/>
      <w:szCs w:val="20"/>
    </w:rPr>
  </w:style>
  <w:style w:type="character" w:customStyle="1" w:styleId="Heading1Char">
    <w:name w:val="Heading 1 Char"/>
    <w:basedOn w:val="DefaultParagraphFont"/>
    <w:link w:val="Heading1"/>
    <w:uiPriority w:val="9"/>
    <w:rsid w:val="000F44C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0F44C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F44C5"/>
    <w:rPr>
      <w:rFonts w:asciiTheme="majorHAnsi" w:eastAsiaTheme="majorEastAsia" w:hAnsiTheme="majorHAnsi" w:cstheme="majorBidi"/>
      <w:color w:val="243F60" w:themeColor="accent1" w:themeShade="7F"/>
      <w:sz w:val="24"/>
      <w:szCs w:val="24"/>
    </w:rPr>
  </w:style>
  <w:style w:type="paragraph" w:customStyle="1" w:styleId="SIUNITCODE">
    <w:name w:val="SI UNIT CODE"/>
    <w:qFormat/>
    <w:rsid w:val="000F44C5"/>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0F44C5"/>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0F44C5"/>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autoRedefine/>
    <w:qFormat/>
    <w:rsid w:val="000F44C5"/>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0F44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SIText-BoldChar">
    <w:name w:val="SI Text - Bold Char"/>
    <w:basedOn w:val="DefaultParagraphFont"/>
    <w:link w:val="SIText-Bold"/>
    <w:rsid w:val="000F44C5"/>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0F44C5"/>
    <w:rPr>
      <w:rFonts w:cs="Arial"/>
      <w:sz w:val="18"/>
      <w:szCs w:val="18"/>
    </w:rPr>
  </w:style>
  <w:style w:type="character" w:customStyle="1" w:styleId="BalloonTextChar">
    <w:name w:val="Balloon Text Char"/>
    <w:basedOn w:val="DefaultParagraphFont"/>
    <w:link w:val="BalloonText"/>
    <w:uiPriority w:val="99"/>
    <w:semiHidden/>
    <w:rsid w:val="000F44C5"/>
    <w:rPr>
      <w:rFonts w:ascii="Arial" w:eastAsia="Times New Roman" w:hAnsi="Arial" w:cs="Arial"/>
      <w:sz w:val="18"/>
      <w:szCs w:val="18"/>
    </w:rPr>
  </w:style>
  <w:style w:type="character" w:styleId="CommentReference">
    <w:name w:val="annotation reference"/>
    <w:basedOn w:val="DefaultParagraphFont"/>
    <w:uiPriority w:val="99"/>
    <w:semiHidden/>
    <w:unhideWhenUsed/>
    <w:rsid w:val="000F44C5"/>
    <w:rPr>
      <w:sz w:val="16"/>
      <w:szCs w:val="16"/>
    </w:rPr>
  </w:style>
  <w:style w:type="paragraph" w:styleId="CommentText">
    <w:name w:val="annotation text"/>
    <w:basedOn w:val="Normal"/>
    <w:link w:val="CommentTextChar"/>
    <w:uiPriority w:val="99"/>
    <w:semiHidden/>
    <w:unhideWhenUsed/>
    <w:rsid w:val="000F44C5"/>
  </w:style>
  <w:style w:type="character" w:customStyle="1" w:styleId="CommentTextChar">
    <w:name w:val="Comment Text Char"/>
    <w:basedOn w:val="DefaultParagraphFont"/>
    <w:link w:val="CommentText"/>
    <w:uiPriority w:val="99"/>
    <w:semiHidden/>
    <w:rsid w:val="000F44C5"/>
    <w:rPr>
      <w:rFonts w:ascii="Arial" w:eastAsia="Times New Roman" w:hAnsi="Arial"/>
      <w:sz w:val="20"/>
      <w:szCs w:val="20"/>
    </w:rPr>
  </w:style>
  <w:style w:type="paragraph" w:styleId="CommentSubject">
    <w:name w:val="annotation subject"/>
    <w:basedOn w:val="CommentText"/>
    <w:next w:val="CommentText"/>
    <w:link w:val="CommentSubjectChar"/>
    <w:uiPriority w:val="99"/>
    <w:semiHidden/>
    <w:unhideWhenUsed/>
    <w:rsid w:val="000F44C5"/>
    <w:rPr>
      <w:b/>
      <w:bCs/>
    </w:rPr>
  </w:style>
  <w:style w:type="character" w:customStyle="1" w:styleId="CommentSubjectChar">
    <w:name w:val="Comment Subject Char"/>
    <w:basedOn w:val="CommentTextChar"/>
    <w:link w:val="CommentSubject"/>
    <w:uiPriority w:val="99"/>
    <w:semiHidden/>
    <w:rsid w:val="000F44C5"/>
    <w:rPr>
      <w:rFonts w:ascii="Arial" w:eastAsia="Times New Roman" w:hAnsi="Arial"/>
      <w:b/>
      <w:bCs/>
      <w:sz w:val="20"/>
      <w:szCs w:val="20"/>
    </w:rPr>
  </w:style>
  <w:style w:type="paragraph" w:customStyle="1" w:styleId="SIBulletList1">
    <w:name w:val="SI Bullet List 1"/>
    <w:link w:val="SIBulletList1Char"/>
    <w:rsid w:val="000F44C5"/>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SIText-Italic">
    <w:name w:val="SI Text - Italic"/>
    <w:rsid w:val="000F44C5"/>
    <w:rPr>
      <w:i/>
      <w:sz w:val="20"/>
      <w:szCs w:val="20"/>
    </w:rPr>
  </w:style>
  <w:style w:type="paragraph" w:customStyle="1" w:styleId="SIBulletList2">
    <w:name w:val="SI Bullet List 2"/>
    <w:basedOn w:val="SIBulletList1"/>
    <w:link w:val="SIBulletList2Char"/>
    <w:rsid w:val="000F44C5"/>
    <w:pPr>
      <w:numPr>
        <w:numId w:val="12"/>
      </w:numPr>
      <w:tabs>
        <w:tab w:val="num" w:pos="720"/>
      </w:tabs>
      <w:ind w:left="714" w:hanging="357"/>
    </w:pPr>
  </w:style>
  <w:style w:type="paragraph" w:customStyle="1" w:styleId="SIBulletList3">
    <w:name w:val="SI Bullet List 3"/>
    <w:basedOn w:val="SIBulletList2"/>
    <w:rsid w:val="000F44C5"/>
    <w:pPr>
      <w:tabs>
        <w:tab w:val="clear" w:pos="720"/>
        <w:tab w:val="num" w:pos="1080"/>
      </w:tabs>
      <w:ind w:left="1080"/>
    </w:pPr>
  </w:style>
  <w:style w:type="character" w:styleId="Hyperlink">
    <w:name w:val="Hyperlink"/>
    <w:basedOn w:val="DefaultParagraphFont"/>
    <w:uiPriority w:val="99"/>
    <w:unhideWhenUsed/>
    <w:rsid w:val="000F44C5"/>
    <w:rPr>
      <w:color w:val="0000FF" w:themeColor="hyperlink"/>
      <w:u w:val="single"/>
    </w:rPr>
  </w:style>
  <w:style w:type="paragraph" w:styleId="FootnoteText">
    <w:name w:val="footnote text"/>
    <w:basedOn w:val="Normal"/>
    <w:link w:val="FootnoteTextChar"/>
    <w:uiPriority w:val="99"/>
    <w:semiHidden/>
    <w:unhideWhenUsed/>
    <w:rsid w:val="000F44C5"/>
  </w:style>
  <w:style w:type="character" w:customStyle="1" w:styleId="FootnoteTextChar">
    <w:name w:val="Footnote Text Char"/>
    <w:basedOn w:val="DefaultParagraphFont"/>
    <w:link w:val="FootnoteText"/>
    <w:uiPriority w:val="99"/>
    <w:semiHidden/>
    <w:rsid w:val="000F44C5"/>
    <w:rPr>
      <w:rFonts w:ascii="Arial" w:eastAsia="Times New Roman" w:hAnsi="Arial"/>
      <w:sz w:val="20"/>
      <w:szCs w:val="20"/>
    </w:rPr>
  </w:style>
  <w:style w:type="character" w:styleId="FootnoteReference">
    <w:name w:val="footnote reference"/>
    <w:basedOn w:val="DefaultParagraphFont"/>
    <w:uiPriority w:val="99"/>
    <w:semiHidden/>
    <w:unhideWhenUsed/>
    <w:rsid w:val="000F44C5"/>
    <w:rPr>
      <w:vertAlign w:val="superscript"/>
    </w:rPr>
  </w:style>
  <w:style w:type="character" w:customStyle="1" w:styleId="SITextChar">
    <w:name w:val="SI Text Char"/>
    <w:basedOn w:val="DefaultParagraphFont"/>
    <w:link w:val="SIText"/>
    <w:rsid w:val="000F44C5"/>
    <w:rPr>
      <w:rFonts w:ascii="Arial" w:eastAsia="Times New Roman" w:hAnsi="Arial" w:cs="Times New Roman"/>
      <w:sz w:val="20"/>
    </w:rPr>
  </w:style>
  <w:style w:type="table" w:styleId="TableGrid">
    <w:name w:val="Table Grid"/>
    <w:basedOn w:val="TableNormal"/>
    <w:uiPriority w:val="59"/>
    <w:rsid w:val="000F4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0F44C5"/>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0F44C5"/>
    <w:rPr>
      <w:b/>
      <w:i/>
    </w:rPr>
  </w:style>
  <w:style w:type="character" w:customStyle="1" w:styleId="SIRangeEntryChar">
    <w:name w:val="SI Range Entry Char"/>
    <w:basedOn w:val="SITextChar"/>
    <w:link w:val="SIRangeEntry"/>
    <w:rsid w:val="000F44C5"/>
    <w:rPr>
      <w:rFonts w:ascii="Arial" w:eastAsia="Times New Roman" w:hAnsi="Arial" w:cs="Times New Roman"/>
      <w:b/>
      <w:i/>
      <w:sz w:val="20"/>
    </w:rPr>
  </w:style>
  <w:style w:type="paragraph" w:customStyle="1" w:styleId="SIBullet1">
    <w:name w:val="SI Bullet 1"/>
    <w:basedOn w:val="SIBulletList1"/>
    <w:link w:val="SIBullet1Char"/>
    <w:qFormat/>
    <w:rsid w:val="000F44C5"/>
    <w:rPr>
      <w:rFonts w:eastAsia="Calibri"/>
    </w:rPr>
  </w:style>
  <w:style w:type="paragraph" w:customStyle="1" w:styleId="SIBullet2">
    <w:name w:val="SI Bullet 2"/>
    <w:basedOn w:val="SIBulletList2"/>
    <w:link w:val="SIBullet2Char"/>
    <w:qFormat/>
    <w:rsid w:val="000F44C5"/>
    <w:rPr>
      <w:rFonts w:eastAsia="Calibri"/>
    </w:rPr>
  </w:style>
  <w:style w:type="character" w:customStyle="1" w:styleId="SIBulletList1Char">
    <w:name w:val="SI Bullet List 1 Char"/>
    <w:basedOn w:val="DefaultParagraphFont"/>
    <w:link w:val="SIBulletList1"/>
    <w:rsid w:val="000F44C5"/>
    <w:rPr>
      <w:rFonts w:ascii="Arial" w:eastAsia="Times New Roman" w:hAnsi="Arial" w:cs="Times New Roman"/>
      <w:sz w:val="20"/>
      <w:szCs w:val="20"/>
    </w:rPr>
  </w:style>
  <w:style w:type="character" w:customStyle="1" w:styleId="SIBullet1Char">
    <w:name w:val="SI Bullet 1 Char"/>
    <w:basedOn w:val="SIBulletList1Char"/>
    <w:link w:val="SIBullet1"/>
    <w:rsid w:val="000F44C5"/>
    <w:rPr>
      <w:rFonts w:ascii="Arial" w:eastAsia="Calibri" w:hAnsi="Arial" w:cs="Times New Roman"/>
      <w:sz w:val="20"/>
      <w:szCs w:val="20"/>
    </w:rPr>
  </w:style>
  <w:style w:type="paragraph" w:customStyle="1" w:styleId="SIItalic">
    <w:name w:val="SI Italic"/>
    <w:basedOn w:val="Normal"/>
    <w:link w:val="SIItalicChar"/>
    <w:qFormat/>
    <w:rsid w:val="000F44C5"/>
    <w:rPr>
      <w:rFonts w:eastAsiaTheme="majorEastAsia"/>
      <w:i/>
    </w:rPr>
  </w:style>
  <w:style w:type="character" w:customStyle="1" w:styleId="SIBulletList2Char">
    <w:name w:val="SI Bullet List 2 Char"/>
    <w:basedOn w:val="SIBulletList1Char"/>
    <w:link w:val="SIBulletList2"/>
    <w:rsid w:val="000F44C5"/>
    <w:rPr>
      <w:rFonts w:ascii="Arial" w:eastAsia="Times New Roman" w:hAnsi="Arial" w:cs="Times New Roman"/>
      <w:sz w:val="20"/>
      <w:szCs w:val="20"/>
    </w:rPr>
  </w:style>
  <w:style w:type="character" w:customStyle="1" w:styleId="SIBullet2Char">
    <w:name w:val="SI Bullet 2 Char"/>
    <w:basedOn w:val="SIBulletList2Char"/>
    <w:link w:val="SIBullet2"/>
    <w:rsid w:val="000F44C5"/>
    <w:rPr>
      <w:rFonts w:ascii="Arial" w:eastAsia="Calibri" w:hAnsi="Arial" w:cs="Times New Roman"/>
      <w:sz w:val="20"/>
      <w:szCs w:val="20"/>
    </w:rPr>
  </w:style>
  <w:style w:type="character" w:customStyle="1" w:styleId="SIItalicChar">
    <w:name w:val="SI Italic Char"/>
    <w:basedOn w:val="DefaultParagraphFont"/>
    <w:link w:val="SIItalic"/>
    <w:rsid w:val="000F44C5"/>
    <w:rPr>
      <w:rFonts w:ascii="Arial" w:eastAsiaTheme="majorEastAsia" w:hAnsi="Arial"/>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7965">
      <w:bodyDiv w:val="1"/>
      <w:marLeft w:val="0"/>
      <w:marRight w:val="0"/>
      <w:marTop w:val="0"/>
      <w:marBottom w:val="0"/>
      <w:divBdr>
        <w:top w:val="none" w:sz="0" w:space="0" w:color="auto"/>
        <w:left w:val="none" w:sz="0" w:space="0" w:color="auto"/>
        <w:bottom w:val="none" w:sz="0" w:space="0" w:color="auto"/>
        <w:right w:val="none" w:sz="0" w:space="0" w:color="auto"/>
      </w:divBdr>
    </w:div>
    <w:div w:id="508329773">
      <w:bodyDiv w:val="1"/>
      <w:marLeft w:val="0"/>
      <w:marRight w:val="0"/>
      <w:marTop w:val="0"/>
      <w:marBottom w:val="0"/>
      <w:divBdr>
        <w:top w:val="none" w:sz="0" w:space="0" w:color="auto"/>
        <w:left w:val="none" w:sz="0" w:space="0" w:color="auto"/>
        <w:bottom w:val="none" w:sz="0" w:space="0" w:color="auto"/>
        <w:right w:val="none" w:sz="0" w:space="0" w:color="auto"/>
      </w:divBdr>
    </w:div>
    <w:div w:id="726144223">
      <w:bodyDiv w:val="1"/>
      <w:marLeft w:val="0"/>
      <w:marRight w:val="0"/>
      <w:marTop w:val="0"/>
      <w:marBottom w:val="0"/>
      <w:divBdr>
        <w:top w:val="none" w:sz="0" w:space="0" w:color="auto"/>
        <w:left w:val="none" w:sz="0" w:space="0" w:color="auto"/>
        <w:bottom w:val="none" w:sz="0" w:space="0" w:color="auto"/>
        <w:right w:val="none" w:sz="0" w:space="0" w:color="auto"/>
      </w:divBdr>
    </w:div>
    <w:div w:id="1386639646">
      <w:bodyDiv w:val="1"/>
      <w:marLeft w:val="0"/>
      <w:marRight w:val="0"/>
      <w:marTop w:val="0"/>
      <w:marBottom w:val="0"/>
      <w:divBdr>
        <w:top w:val="none" w:sz="0" w:space="0" w:color="auto"/>
        <w:left w:val="none" w:sz="0" w:space="0" w:color="auto"/>
        <w:bottom w:val="none" w:sz="0" w:space="0" w:color="auto"/>
        <w:right w:val="none" w:sz="0" w:space="0" w:color="auto"/>
      </w:divBdr>
    </w:div>
    <w:div w:id="1593664777">
      <w:bodyDiv w:val="1"/>
      <w:marLeft w:val="0"/>
      <w:marRight w:val="0"/>
      <w:marTop w:val="0"/>
      <w:marBottom w:val="0"/>
      <w:divBdr>
        <w:top w:val="none" w:sz="0" w:space="0" w:color="auto"/>
        <w:left w:val="none" w:sz="0" w:space="0" w:color="auto"/>
        <w:bottom w:val="none" w:sz="0" w:space="0" w:color="auto"/>
        <w:right w:val="none" w:sz="0" w:space="0" w:color="auto"/>
      </w:divBdr>
    </w:div>
    <w:div w:id="203109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vetnet.education.gov.au/Pages/TrainingDocs.aspx?q=b75f4b23-54c9-4cc9-a5db-d3502d15410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JO%20Consultancy\Current\17D%20Rural%20Skills\SI%20unit%20template_V1.1_13.1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dc830442-ffef-460d-aa56-305a1c6966cd">STA approval</Status>
    <Assigned_x0020_to0 xmlns="dc830442-ffef-460d-aa56-305a1c6966cd">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42E47440A13248B497FE5DA10ABA26" ma:contentTypeVersion="4" ma:contentTypeDescription="Create a new document." ma:contentTypeScope="" ma:versionID="b12ca16fdde9dd791084e02b191929a8">
  <xsd:schema xmlns:xsd="http://www.w3.org/2001/XMLSchema" xmlns:xs="http://www.w3.org/2001/XMLSchema" xmlns:p="http://schemas.microsoft.com/office/2006/metadata/properties" xmlns:ns2="dc830442-ffef-460d-aa56-305a1c6966cd" targetNamespace="http://schemas.microsoft.com/office/2006/metadata/properties" ma:root="true" ma:fieldsID="751a695c216b7542276061d3d8016ccd" ns2:_="">
    <xsd:import namespace="dc830442-ffef-460d-aa56-305a1c6966cd"/>
    <xsd:element name="properties">
      <xsd:complexType>
        <xsd:sequence>
          <xsd:element name="documentManagement">
            <xsd:complexType>
              <xsd:all>
                <xsd:element ref="ns2:Status"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830442-ffef-460d-aa56-305a1c6966cd" elementFormDefault="qualified">
    <xsd:import namespace="http://schemas.microsoft.com/office/2006/documentManagement/types"/>
    <xsd:import namespace="http://schemas.microsoft.com/office/infopath/2007/PartnerControls"/>
    <xsd:element name="Status" ma:index="8" nillable="true" ma:displayName="Project phase" ma:default="Development" ma:format="Dropdown" ma:internalName="Status">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091491-38C6-4DAD-806B-FA899EC8AC46}">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dc830442-ffef-460d-aa56-305a1c6966cd"/>
    <ds:schemaRef ds:uri="http://www.w3.org/XML/1998/namespace"/>
    <ds:schemaRef ds:uri="http://purl.org/dc/elements/1.1/"/>
  </ds:schemaRefs>
</ds:datastoreItem>
</file>

<file path=customXml/itemProps2.xml><?xml version="1.0" encoding="utf-8"?>
<ds:datastoreItem xmlns:ds="http://schemas.openxmlformats.org/officeDocument/2006/customXml" ds:itemID="{EFD966BB-C4AB-4DDB-9AA4-91BB25155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830442-ffef-460d-aa56-305a1c696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A69BBF-C25D-4C42-92FD-8E0C878725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 unit template_V1.1_13.10.16</Template>
  <TotalTime>22</TotalTime>
  <Pages>4</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ACMCAS301 Work effectively in the companion animal industry</vt:lpstr>
    </vt:vector>
  </TitlesOfParts>
  <Company>AgriFood Skills Australia</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ACMCAS301 Work effectively in the companion animal industry</dc:title>
  <dc:creator>Trish Grice</dc:creator>
  <cp:keywords>Companion Animal Services</cp:keywords>
  <cp:lastModifiedBy>Wayne Jones</cp:lastModifiedBy>
  <cp:revision>10</cp:revision>
  <dcterms:created xsi:type="dcterms:W3CDTF">2017-07-13T04:52:00Z</dcterms:created>
  <dcterms:modified xsi:type="dcterms:W3CDTF">2017-08-11T05:53:00Z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0x0101000642E47440A13248B497FE5DA10ABA26</vt:lpwstr>
  </property>
  <property fmtid="{D5CDD505-2E9C-101B-9397-08002B2CF9AE}" pid="3" name="_dlc_DocIdItemGuid">
    <vt:lpwstr>a6e8ac0c-bc84-49ca-a327-2b6f25610fa9</vt:lpwstr>
  </property>
  <property fmtid="{D5CDD505-2E9C-101B-9397-08002B2CF9AE}" pid="4" name="TaxKeyword">
    <vt:lpwstr>931;#Companion Animal Services|d0854933-18fc-4b11-a1d3-861d98528817</vt:lpwstr>
  </property>
  <property fmtid="{D5CDD505-2E9C-101B-9397-08002B2CF9AE}" pid="5" name="ContentCategory1">
    <vt:lpwstr>961;#Unit of Competency|ec21829f-d988-47b4-9a96-57162f2312ae</vt:lpwstr>
  </property>
  <property fmtid="{D5CDD505-2E9C-101B-9397-08002B2CF9AE}" pid="6" name="IndustrySector">
    <vt:lpwstr>795;#Companion Animal Services|d0854933-18fc-4b11-a1d3-861d98528817</vt:lpwstr>
  </property>
</Properties>
</file>